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0001.xml" ContentType="application/vnd.openxmlformats-officedocument.wordprocessingml.header+xml"/>
  <Override PartName="/word/footer000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mc="http://schemas.openxmlformats.org/markup-compatibility/2006" xmlns:w14="http://schemas.microsoft.com/office/word/2010/wordml" xmlns:w15="http://schemas.microsoft.com/office/word/2012/wordml" xmlns:tx19="http://schemas.textcontrol.com/tx/1900" mc:Ignorable="w14 w15 tx19">
  <w:body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center"/>
        <w:rPr>
          <w:color w:val="000000"/>
          <w:sz w:val="18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Spis treści:</w:t>
            </w:r>
          </w:p>
        </w:tc>
      </w:tr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1)  Tabela zbiorcza przegród budowlanych użytych w projekcie</w:t>
            </w:r>
          </w:p>
        </w:tc>
      </w:tr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2)  Tabela zbiorcza sezonowego zapotrzebowania na ciepło Q</w:t>
            </w:r>
            <w:r>
              <w:rPr>
                <w:color w:val="000000"/>
                <w:position w:val="-5"/>
                <w:sz w:val="20"/>
              </w:rPr>
              <w:t xml:space="preserve">H,nd</w:t>
            </w:r>
            <w:r>
              <w:rPr>
                <w:color w:val="000000"/>
                <w:sz w:val="20"/>
              </w:rPr>
              <w:t xml:space="preserve"> dla każdej strefy</w:t>
            </w:r>
          </w:p>
        </w:tc>
      </w:tr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3)  Tabela zbiorcza sezonowego zapotrzebowania na ciepłą wodę Q</w:t>
            </w:r>
            <w:r>
              <w:rPr>
                <w:color w:val="000000"/>
                <w:position w:val="-5"/>
                <w:sz w:val="20"/>
              </w:rPr>
              <w:t xml:space="preserve">W,nd</w:t>
            </w:r>
          </w:p>
        </w:tc>
      </w:tr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4)  Tabela zbiorcza sprawności systemu ogrzewania i wentylacji</w:t>
            </w:r>
          </w:p>
        </w:tc>
      </w:tr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5)  Tabela zbiorcza sprawności systemu przygotowania ciepłej wody</w:t>
            </w:r>
          </w:p>
        </w:tc>
      </w:tr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6)  Tabela zbiorcza wyników energii użytkowej, końcowej i pierwotnej</w:t>
            </w:r>
          </w:p>
        </w:tc>
      </w:tr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7)  Sprawdzenie warunków granicznych wg WT2021</w:t>
            </w:r>
          </w:p>
        </w:tc>
      </w:tr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8)  Bilans mocy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color w:val="000000"/>
          <w:sz w:val="2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Podstawa prawna:</w:t>
      </w: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- Rozporządzenie Ministra Rozwoju z dnia 11 września 2020 r. w sprawie szczegółowego zakresu i formy projektu budowlanego (Dz. U. 2020 poz. 1609)</w:t>
      </w: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- Rozporządzenie Ministra Rozwoju, Pracy i Technologii z dnia 25 czerwca 2021 r. zmieniające rozporządzenie w sprawie szczegółowego zakresu i formy projektu budowlanego (Dz. U. 2021 poz. 1169)</w:t>
      </w: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jc w:val="both"/>
        <w:sectPr>
          <w:headerReference w:type="default" r:id="rId00006"/>
          <w:footerReference w:type="default" r:id="rId00007"/>
          <w:pgSz w:w="11907" w:h="16839"/>
          <w:pgMar w:top="1134" w:right="900" w:bottom="1417" w:left="900" w:header="567" w:footer="283"/>
        </w:sectPr>
        <w:rPr>
          <w:color w:val="000000"/>
          <w:sz w:val="20"/>
        </w:rPr>
      </w:pPr>
      <w:r>
        <w:rPr>
          <w:color w:val="000000"/>
          <w:sz w:val="20"/>
        </w:rPr>
        <w:t xml:space="preserve">- Obwieszczenie Ministra Inwestycji i Rozwoju z dnia 8 kwietnia 2019 r. w sprawie ogłoszenia jednolitego tekstu rozporządzenia Ministra Infrastruktury w sprawie warunków technicznych, jakim powinny odpowiadać budynki i ich usytuowanie (Dz. U. 2019 poz. 1065)</w:t>
      </w: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b/>
          <w:color w:val="000000"/>
        </w:rPr>
      </w:pPr>
      <w:r>
        <w:rPr>
          <w:b/>
          <w:color w:val="000000"/>
        </w:rPr>
        <w:t xml:space="preserve">1)  Tabela zbiorcza przegród budowlanych użytych w projekcie</w:t>
      </w: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606"/>
        <w:gridCol w:w="3033"/>
        <w:gridCol w:w="909"/>
        <w:gridCol w:w="2022"/>
        <w:gridCol w:w="2021"/>
        <w:gridCol w:w="1516"/>
      </w:tblGrid>
      <w:tr>
        <w:tc>
          <w:tcPr>
            <w:tcW w:w="10107" w:type="dxa"/>
            <w:gridSpan w:val="6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Parametry przegród nieprzezroczystych budowlanych</w:t>
            </w:r>
          </w:p>
        </w:tc>
      </w:tr>
      <w:tr>
        <w:tc>
          <w:tcPr>
            <w:tcW w:w="10107" w:type="dxa"/>
            <w:gridSpan w:val="6"/>
            <w:shd w:val="clear" w:fill="A9A9A9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I. Przegrody ściany zewnętrzne</w:t>
            </w:r>
          </w:p>
        </w:tc>
      </w:tr>
      <w:tr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Lp.</w:t>
            </w:r>
          </w:p>
        </w:tc>
        <w:tc>
          <w:tcPr>
            <w:tcW w:w="303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 przegrody</w:t>
            </w: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Symbol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 U</w:t>
            </w:r>
            <w:r>
              <w:rPr>
                <w:color w:val="000000"/>
                <w:position w:val="-5"/>
                <w:sz w:val="20"/>
              </w:rPr>
              <w:t xml:space="preserve">c</w:t>
            </w:r>
            <w:r>
              <w:rPr>
                <w:color w:val="000000"/>
                <w:sz w:val="20"/>
              </w:rPr>
              <w:t xml:space="preserve">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∙K]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Wsp.U</w:t>
            </w:r>
            <w:r>
              <w:rPr>
                <w:color w:val="000000"/>
                <w:position w:val="-5"/>
                <w:sz w:val="20"/>
              </w:rPr>
              <w:t xml:space="preserve">c</w:t>
            </w:r>
            <w:r>
              <w:rPr>
                <w:color w:val="000000"/>
                <w:sz w:val="20"/>
              </w:rPr>
              <w:t xml:space="preserve"> wg WT2021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∙K]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Warunek spełniony</w:t>
            </w:r>
          </w:p>
        </w:tc>
      </w:tr>
      <w:tr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303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Ściana zewnętrzna</w:t>
            </w: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SZ 1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0,20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0,20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Tak</w:t>
            </w:r>
          </w:p>
        </w:tc>
      </w:tr>
      <w:tr>
        <w:tc>
          <w:tcPr>
            <w:tcW w:w="10107" w:type="dxa"/>
            <w:gridSpan w:val="6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</w:tr>
      <w:tr>
        <w:tc>
          <w:tcPr>
            <w:tcW w:w="10107" w:type="dxa"/>
            <w:gridSpan w:val="6"/>
            <w:shd w:val="clear" w:fill="A9A9A9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II. Przegrody dach</w:t>
            </w:r>
          </w:p>
        </w:tc>
      </w:tr>
      <w:tr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Lp.</w:t>
            </w:r>
          </w:p>
        </w:tc>
        <w:tc>
          <w:tcPr>
            <w:tcW w:w="303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 przegrody</w:t>
            </w: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Symbol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 U</w:t>
            </w:r>
            <w:r>
              <w:rPr>
                <w:color w:val="000000"/>
                <w:position w:val="-5"/>
                <w:sz w:val="20"/>
              </w:rPr>
              <w:t xml:space="preserve">c</w:t>
            </w:r>
            <w:r>
              <w:rPr>
                <w:color w:val="000000"/>
                <w:sz w:val="20"/>
              </w:rPr>
              <w:t xml:space="preserve">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∙K]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Wsp.U</w:t>
            </w:r>
            <w:r>
              <w:rPr>
                <w:color w:val="000000"/>
                <w:position w:val="-5"/>
                <w:sz w:val="20"/>
              </w:rPr>
              <w:t xml:space="preserve">c</w:t>
            </w:r>
            <w:r>
              <w:rPr>
                <w:color w:val="000000"/>
                <w:sz w:val="20"/>
              </w:rPr>
              <w:t xml:space="preserve"> wg WT2021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∙K]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Warunek spełniony</w:t>
            </w:r>
          </w:p>
        </w:tc>
      </w:tr>
      <w:tr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303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Dach</w:t>
            </w: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D 1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0,15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0,15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Tak</w:t>
            </w:r>
          </w:p>
        </w:tc>
      </w:tr>
      <w:tr>
        <w:tc>
          <w:tcPr>
            <w:tcW w:w="10107" w:type="dxa"/>
            <w:gridSpan w:val="6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</w:tr>
    </w:tbl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606"/>
        <w:gridCol w:w="3033"/>
        <w:gridCol w:w="909"/>
        <w:gridCol w:w="2022"/>
        <w:gridCol w:w="2021"/>
        <w:gridCol w:w="1516"/>
      </w:tblGrid>
      <w:tr>
        <w:tc>
          <w:tcPr>
            <w:tcW w:w="10107" w:type="dxa"/>
            <w:gridSpan w:val="6"/>
            <w:shd w:val="clear" w:fill="A9A9A9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III. Przegrody podłogi na gruncie</w:t>
            </w:r>
          </w:p>
        </w:tc>
      </w:tr>
      <w:tr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Lp.</w:t>
            </w:r>
          </w:p>
        </w:tc>
        <w:tc>
          <w:tcPr>
            <w:tcW w:w="303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 przegrody</w:t>
            </w: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Symbol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 U</w:t>
            </w:r>
            <w:r>
              <w:rPr>
                <w:color w:val="000000"/>
                <w:position w:val="-5"/>
                <w:sz w:val="20"/>
              </w:rPr>
              <w:t xml:space="preserve">c</w:t>
            </w:r>
            <w:r>
              <w:rPr>
                <w:color w:val="000000"/>
                <w:sz w:val="20"/>
              </w:rPr>
              <w:t xml:space="preserve">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∙K]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Wsp.U</w:t>
            </w:r>
            <w:r>
              <w:rPr>
                <w:color w:val="000000"/>
                <w:position w:val="-5"/>
                <w:sz w:val="20"/>
              </w:rPr>
              <w:t xml:space="preserve">c</w:t>
            </w:r>
            <w:r>
              <w:rPr>
                <w:color w:val="000000"/>
                <w:sz w:val="20"/>
              </w:rPr>
              <w:t xml:space="preserve"> wg WT2021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∙K]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Warunek spełniony</w:t>
            </w:r>
          </w:p>
        </w:tc>
      </w:tr>
      <w:tr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303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Podłoga na gruncie</w:t>
            </w: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PG 1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0,30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0,30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Tak</w:t>
            </w:r>
          </w:p>
        </w:tc>
      </w:tr>
      <w:tr>
        <w:tc>
          <w:tcPr>
            <w:tcW w:w="10107" w:type="dxa"/>
            <w:gridSpan w:val="6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</w:tr>
      <w:tr>
        <w:tc>
          <w:tcPr>
            <w:tcW w:w="10107" w:type="dxa"/>
            <w:gridSpan w:val="6"/>
            <w:shd w:val="clear" w:fill="A9A9A9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IV. Przegrody drzwi zewnętrzne</w:t>
            </w:r>
          </w:p>
        </w:tc>
      </w:tr>
      <w:tr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Lp.</w:t>
            </w:r>
          </w:p>
        </w:tc>
        <w:tc>
          <w:tcPr>
            <w:tcW w:w="303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 przegrody</w:t>
            </w: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Symbol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 U</w:t>
            </w:r>
            <w:r>
              <w:rPr>
                <w:color w:val="000000"/>
                <w:position w:val="-5"/>
                <w:sz w:val="20"/>
              </w:rPr>
              <w:t xml:space="preserve">c</w:t>
            </w:r>
            <w:r>
              <w:rPr>
                <w:color w:val="000000"/>
                <w:sz w:val="20"/>
              </w:rPr>
              <w:t xml:space="preserve">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∙K]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Wsp.U</w:t>
            </w:r>
            <w:r>
              <w:rPr>
                <w:color w:val="000000"/>
                <w:position w:val="-5"/>
                <w:sz w:val="20"/>
              </w:rPr>
              <w:t xml:space="preserve">c</w:t>
            </w:r>
            <w:r>
              <w:rPr>
                <w:color w:val="000000"/>
                <w:sz w:val="20"/>
              </w:rPr>
              <w:t xml:space="preserve"> wg WT2021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∙K]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Warunek spełniony</w:t>
            </w:r>
          </w:p>
        </w:tc>
      </w:tr>
      <w:tr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303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Drzwi zewnętrzne</w:t>
            </w: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DZ 1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1,30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1,30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Tak</w:t>
            </w:r>
          </w:p>
        </w:tc>
      </w:tr>
      <w:tr>
        <w:tc>
          <w:tcPr>
            <w:tcW w:w="10107" w:type="dxa"/>
            <w:gridSpan w:val="6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Parametry przegród przezroczystych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b/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606"/>
        <w:gridCol w:w="1820"/>
        <w:gridCol w:w="1010"/>
        <w:gridCol w:w="1213"/>
        <w:gridCol w:w="1213"/>
        <w:gridCol w:w="1213"/>
        <w:gridCol w:w="1213"/>
        <w:gridCol w:w="909"/>
        <w:gridCol w:w="910"/>
      </w:tblGrid>
      <w:tr>
        <w:tc>
          <w:tcPr>
            <w:tcW w:w="10107" w:type="dxa"/>
            <w:gridSpan w:val="9"/>
            <w:shd w:val="clear" w:fill="A9A9A9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V. Okna zewnętrzne</w:t>
            </w:r>
          </w:p>
        </w:tc>
      </w:tr>
      <w:tr>
        <w:tc>
          <w:tcPr>
            <w:tcW w:w="606" w:type="dxa"/>
            <w:vMerge w:val="restart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Lp.</w:t>
            </w:r>
          </w:p>
        </w:tc>
        <w:tc>
          <w:tcPr>
            <w:tcW w:w="1820" w:type="dxa"/>
            <w:vMerge w:val="restart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 przegrody</w:t>
            </w:r>
          </w:p>
        </w:tc>
        <w:tc>
          <w:tcPr>
            <w:tcW w:w="1010" w:type="dxa"/>
            <w:vMerge w:val="restart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Symbol</w:t>
            </w:r>
          </w:p>
        </w:tc>
        <w:tc>
          <w:tcPr>
            <w:tcW w:w="1213" w:type="dxa"/>
            <w:vMerge w:val="restart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 U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K]</w:t>
            </w:r>
          </w:p>
        </w:tc>
        <w:tc>
          <w:tcPr>
            <w:tcW w:w="1213" w:type="dxa"/>
            <w:vMerge w:val="restart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 g</w:t>
            </w:r>
          </w:p>
        </w:tc>
        <w:tc>
          <w:tcPr>
            <w:tcW w:w="1213" w:type="dxa"/>
            <w:vMerge w:val="restart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Wsp.U wg WT2021 [W/m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∙K]</w:t>
            </w:r>
          </w:p>
        </w:tc>
        <w:tc>
          <w:tcPr>
            <w:tcW w:w="1213" w:type="dxa"/>
            <w:vMerge w:val="restart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Wsp.g wg WT2021 </w:t>
            </w:r>
          </w:p>
        </w:tc>
        <w:tc>
          <w:tcPr>
            <w:tcW w:w="1819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Warunek spełniony</w:t>
            </w:r>
          </w:p>
        </w:tc>
      </w:tr>
      <w:tr>
        <w:tc>
          <w:tcPr>
            <w:tcW w:w="606" w:type="dxa"/>
            <w:vMerge w:val="continue"/>
            <w:tcBorders>
              <w:top w:val="nil"/>
              <w:bottom w:val="nil"/>
            </w:tcBorders>
            <w:shd w:val="clear" w:fill="auto"/>
            <w:vAlign w:val="center"/>
          </w:tcPr>
          <w:p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sz w:val="24"/>
              </w:rPr>
            </w:pPr>
          </w:p>
        </w:tc>
        <w:tc>
          <w:tcPr>
            <w:tcW w:w="1820" w:type="dxa"/>
            <w:vMerge w:val="continue"/>
            <w:tcBorders>
              <w:top w:val="nil"/>
              <w:bottom w:val="nil"/>
            </w:tcBorders>
            <w:shd w:val="clear" w:fill="auto"/>
            <w:vAlign w:val="center"/>
          </w:tcPr>
          <w:p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sz w:val="24"/>
              </w:rPr>
            </w:pPr>
          </w:p>
        </w:tc>
        <w:tc>
          <w:tcPr>
            <w:tcW w:w="1010" w:type="dxa"/>
            <w:vMerge w:val="continue"/>
            <w:tcBorders>
              <w:top w:val="nil"/>
              <w:bottom w:val="nil"/>
            </w:tcBorders>
            <w:shd w:val="clear" w:fill="auto"/>
            <w:vAlign w:val="center"/>
          </w:tcPr>
          <w:p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sz w:val="24"/>
              </w:rPr>
            </w:pPr>
          </w:p>
        </w:tc>
        <w:tc>
          <w:tcPr>
            <w:tcW w:w="1213" w:type="dxa"/>
            <w:vMerge w:val="continue"/>
            <w:tcBorders>
              <w:top w:val="nil"/>
              <w:bottom w:val="nil"/>
            </w:tcBorders>
            <w:shd w:val="clear" w:fill="auto"/>
            <w:vAlign w:val="center"/>
          </w:tcPr>
          <w:p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sz w:val="24"/>
              </w:rPr>
            </w:pPr>
          </w:p>
        </w:tc>
        <w:tc>
          <w:tcPr>
            <w:tcW w:w="1213" w:type="dxa"/>
            <w:vMerge w:val="continue"/>
            <w:tcBorders>
              <w:top w:val="nil"/>
              <w:bottom w:val="nil"/>
            </w:tcBorders>
            <w:shd w:val="clear" w:fill="auto"/>
            <w:vAlign w:val="center"/>
          </w:tcPr>
          <w:p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sz w:val="24"/>
              </w:rPr>
            </w:pPr>
          </w:p>
        </w:tc>
        <w:tc>
          <w:tcPr>
            <w:tcW w:w="1213" w:type="dxa"/>
            <w:vMerge w:val="continue"/>
            <w:tcBorders>
              <w:top w:val="nil"/>
              <w:bottom w:val="nil"/>
            </w:tcBorders>
            <w:shd w:val="clear" w:fill="auto"/>
            <w:vAlign w:val="center"/>
          </w:tcPr>
          <w:p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sz w:val="24"/>
              </w:rPr>
            </w:pPr>
          </w:p>
        </w:tc>
        <w:tc>
          <w:tcPr>
            <w:tcW w:w="1213" w:type="dxa"/>
            <w:vMerge w:val="continue"/>
            <w:tcBorders>
              <w:top w:val="nil"/>
              <w:bottom w:val="nil"/>
            </w:tcBorders>
            <w:shd w:val="clear" w:fill="auto"/>
            <w:vAlign w:val="center"/>
          </w:tcPr>
          <w:p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sz w:val="24"/>
              </w:rPr>
            </w:pP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U</w:t>
            </w:r>
            <w:r>
              <w:rPr>
                <w:color w:val="000000"/>
                <w:position w:val="-5"/>
                <w:sz w:val="20"/>
              </w:rPr>
              <w:t xml:space="preserve">max</w:t>
            </w:r>
          </w:p>
        </w:tc>
        <w:tc>
          <w:tcPr>
            <w:tcW w:w="91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g</w:t>
            </w:r>
          </w:p>
        </w:tc>
      </w:tr>
      <w:tr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182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Okno zewnętrzne</w:t>
            </w:r>
          </w:p>
        </w:tc>
        <w:tc>
          <w:tcPr>
            <w:tcW w:w="101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OZ 1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0,90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0,70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0,90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0,35</w:t>
            </w:r>
          </w:p>
        </w:tc>
        <w:tc>
          <w:tcPr>
            <w:tcW w:w="90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Tak</w:t>
            </w:r>
          </w:p>
        </w:tc>
        <w:tc>
          <w:tcPr>
            <w:tcW w:w="91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Nie dotyczy</w:t>
            </w:r>
          </w:p>
        </w:tc>
      </w:tr>
    </w:tbl>
    <w:p>
      <w:pPr>
        <w:sectPr>
          <w:pgSz w:w="11907" w:h="16839"/>
          <w:pgMar w:top="1134" w:right="900" w:bottom="1417" w:left="900" w:header="567" w:footer="283"/>
        </w:sect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2) Tabela zbiorcza sezonowego zapotrzebowania na ciepło Q</w:t>
            </w:r>
            <w:r>
              <w:rPr>
                <w:b/>
                <w:color w:val="000000"/>
                <w:position w:val="-6"/>
              </w:rPr>
              <w:t xml:space="preserve">H,nd</w:t>
            </w:r>
            <w:r>
              <w:rPr>
                <w:b/>
                <w:color w:val="000000"/>
              </w:rPr>
              <w:t xml:space="preserve"> dla każdej strefy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b/>
          <w:color w:val="00000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2830"/>
        <w:gridCol w:w="606"/>
        <w:gridCol w:w="607"/>
        <w:gridCol w:w="606"/>
        <w:gridCol w:w="607"/>
        <w:gridCol w:w="606"/>
        <w:gridCol w:w="606"/>
        <w:gridCol w:w="607"/>
        <w:gridCol w:w="606"/>
        <w:gridCol w:w="607"/>
        <w:gridCol w:w="606"/>
        <w:gridCol w:w="607"/>
        <w:gridCol w:w="606"/>
      </w:tblGrid>
      <w:tr>
        <w:tc>
          <w:tcPr>
            <w:tcW w:w="10107" w:type="dxa"/>
            <w:gridSpan w:val="13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Obliczenia zbiorcze dla strefy Strefa O1</w:t>
            </w:r>
          </w:p>
        </w:tc>
      </w:tr>
      <w:tr>
        <w:tc>
          <w:tcPr>
            <w:tcW w:w="7681" w:type="dxa"/>
            <w:gridSpan w:val="9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Temperatura wewnętrzna strefy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θ</w:t>
            </w:r>
            <w:r>
              <w:rPr>
                <w:color w:val="000000"/>
                <w:position w:val="-5"/>
                <w:sz w:val="20"/>
              </w:rPr>
              <w:t xml:space="preserve">i</w:t>
            </w:r>
          </w:p>
        </w:tc>
        <w:tc>
          <w:tcPr>
            <w:tcW w:w="1213" w:type="dxa"/>
            <w:gridSpan w:val="2"/>
            <w:tcBorders>
              <w:left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23,0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position w:val="5"/>
                <w:sz w:val="20"/>
              </w:rPr>
              <w:t xml:space="preserve">o</w:t>
            </w:r>
            <w:r>
              <w:rPr>
                <w:color w:val="000000"/>
                <w:sz w:val="20"/>
              </w:rPr>
              <w:t xml:space="preserve">C</w:t>
            </w:r>
          </w:p>
        </w:tc>
      </w:tr>
      <w:tr>
        <w:tc>
          <w:tcPr>
            <w:tcW w:w="7681" w:type="dxa"/>
            <w:gridSpan w:val="9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Pole powierzchni pomieszczeń o regulowanej temperaturze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A</w:t>
            </w:r>
            <w:r>
              <w:rPr>
                <w:color w:val="000000"/>
                <w:position w:val="-5"/>
                <w:sz w:val="20"/>
              </w:rPr>
              <w:t xml:space="preserve">f</w:t>
            </w:r>
          </w:p>
        </w:tc>
        <w:tc>
          <w:tcPr>
            <w:tcW w:w="1213" w:type="dxa"/>
            <w:gridSpan w:val="2"/>
            <w:tcBorders>
              <w:left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238,3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5"/>
                <w:sz w:val="20"/>
              </w:rPr>
            </w:pPr>
            <w:r>
              <w:rPr>
                <w:color w:val="000000"/>
                <w:sz w:val="20"/>
              </w:rPr>
              <w:t xml:space="preserve">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</w:p>
        </w:tc>
      </w:tr>
      <w:tr>
        <w:tc>
          <w:tcPr>
            <w:tcW w:w="7681" w:type="dxa"/>
            <w:gridSpan w:val="9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Obciążenia cieplne pomieszczeń zyskami  wewnętrznymi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q</w:t>
            </w:r>
            <w:r>
              <w:rPr>
                <w:color w:val="000000"/>
                <w:position w:val="-5"/>
                <w:sz w:val="20"/>
              </w:rPr>
              <w:t xml:space="preserve">int</w:t>
            </w:r>
          </w:p>
        </w:tc>
        <w:tc>
          <w:tcPr>
            <w:tcW w:w="1213" w:type="dxa"/>
            <w:gridSpan w:val="2"/>
            <w:tcBorders>
              <w:left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6,8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4"/>
                <w:sz w:val="16"/>
              </w:rPr>
            </w:pPr>
            <w:r>
              <w:rPr>
                <w:color w:val="000000"/>
                <w:sz w:val="16"/>
              </w:rPr>
              <w:t xml:space="preserve">W/m</w:t>
            </w:r>
            <w:r>
              <w:rPr>
                <w:color w:val="000000"/>
                <w:position w:val="4"/>
                <w:sz w:val="16"/>
              </w:rPr>
              <w:t xml:space="preserve">2</w:t>
            </w:r>
          </w:p>
        </w:tc>
      </w:tr>
      <w:tr>
        <w:tc>
          <w:tcPr>
            <w:tcW w:w="7681" w:type="dxa"/>
            <w:gridSpan w:val="9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Pojemność cieplna budynku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C</w:t>
            </w:r>
            <w:r>
              <w:rPr>
                <w:color w:val="000000"/>
                <w:position w:val="-5"/>
                <w:sz w:val="20"/>
              </w:rPr>
              <w:t xml:space="preserve">m</w:t>
            </w:r>
          </w:p>
        </w:tc>
        <w:tc>
          <w:tcPr>
            <w:tcW w:w="1213" w:type="dxa"/>
            <w:gridSpan w:val="2"/>
            <w:tcBorders>
              <w:left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39319500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J/K</w:t>
            </w:r>
          </w:p>
        </w:tc>
      </w:tr>
      <w:tr>
        <w:tc>
          <w:tcPr>
            <w:tcW w:w="7681" w:type="dxa"/>
            <w:gridSpan w:val="9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Stała czasowa budynku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τ</w:t>
            </w:r>
          </w:p>
        </w:tc>
        <w:tc>
          <w:tcPr>
            <w:tcW w:w="1213" w:type="dxa"/>
            <w:gridSpan w:val="2"/>
            <w:tcBorders>
              <w:left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33,3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h</w:t>
            </w:r>
          </w:p>
        </w:tc>
      </w:tr>
      <w:tr>
        <w:tc>
          <w:tcPr>
            <w:tcW w:w="7681" w:type="dxa"/>
            <w:gridSpan w:val="9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Udział granicznych potrzeb ciepła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4"/>
                <w:sz w:val="16"/>
              </w:rPr>
            </w:pPr>
            <w:r>
              <w:rPr>
                <w:color w:val="000000"/>
                <w:sz w:val="16"/>
              </w:rPr>
              <w:t xml:space="preserve">γ</w:t>
            </w:r>
            <w:r>
              <w:rPr>
                <w:color w:val="000000"/>
                <w:position w:val="-4"/>
                <w:sz w:val="16"/>
              </w:rPr>
              <w:t xml:space="preserve">H,lim</w:t>
            </w:r>
          </w:p>
        </w:tc>
        <w:tc>
          <w:tcPr>
            <w:tcW w:w="1213" w:type="dxa"/>
            <w:gridSpan w:val="2"/>
            <w:tcBorders>
              <w:left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7681" w:type="dxa"/>
            <w:gridSpan w:val="9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a</w:t>
            </w:r>
            <w:r>
              <w:rPr>
                <w:color w:val="000000"/>
                <w:position w:val="-5"/>
                <w:sz w:val="20"/>
              </w:rPr>
              <w:t xml:space="preserve">H</w:t>
            </w:r>
          </w:p>
        </w:tc>
        <w:tc>
          <w:tcPr>
            <w:tcW w:w="1213" w:type="dxa"/>
            <w:gridSpan w:val="2"/>
            <w:tcBorders>
              <w:left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3,2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10107" w:type="dxa"/>
            <w:gridSpan w:val="13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Obliczenia miesięcznego zapotrzebowania na energię do ogrzewania i wentylacji Q</w:t>
            </w:r>
            <w:r>
              <w:rPr>
                <w:color w:val="000000"/>
                <w:position w:val="-5"/>
                <w:sz w:val="20"/>
              </w:rPr>
              <w:t xml:space="preserve">H,nd,n</w:t>
            </w:r>
            <w:r>
              <w:rPr>
                <w:color w:val="000000"/>
                <w:sz w:val="20"/>
              </w:rPr>
              <w:t xml:space="preserve"> kWh/m-c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Miesiąc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I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II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III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IV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V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VI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VII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VIII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IX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X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XI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XII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Średnia temperatura zewnętrzna θe, </w:t>
            </w:r>
            <w:r>
              <w:rPr>
                <w:color w:val="000000"/>
                <w:position w:val="5"/>
                <w:sz w:val="20"/>
              </w:rPr>
              <w:t xml:space="preserve">o</w:t>
            </w:r>
            <w:r>
              <w:rPr>
                <w:color w:val="000000"/>
                <w:sz w:val="20"/>
              </w:rPr>
              <w:t xml:space="preserve">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0,5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0,8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2,9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8,3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12,7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15,1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19,7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16,6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13,6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7,5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3,0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0,7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Liczba godzin w miesiącu t</w:t>
            </w:r>
            <w:r>
              <w:rPr>
                <w:color w:val="000000"/>
                <w:position w:val="-5"/>
                <w:sz w:val="20"/>
              </w:rPr>
              <w:t xml:space="preserve">m</w:t>
            </w:r>
            <w:r>
              <w:rPr>
                <w:color w:val="000000"/>
                <w:sz w:val="20"/>
              </w:rPr>
              <w:t xml:space="preserve">, h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744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672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744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720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744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720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744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744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720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744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720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744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Miesięczna strata ciepła przez przenikanie Q</w:t>
            </w:r>
            <w:r>
              <w:rPr>
                <w:color w:val="000000"/>
                <w:position w:val="-5"/>
                <w:sz w:val="20"/>
              </w:rPr>
              <w:t xml:space="preserve">H,tr</w:t>
            </w:r>
            <w:r>
              <w:rPr>
                <w:color w:val="000000"/>
                <w:sz w:val="20"/>
              </w:rPr>
              <w:t xml:space="preserve">=10</w:t>
            </w:r>
            <w:r>
              <w:rPr>
                <w:color w:val="000000"/>
                <w:position w:val="5"/>
                <w:sz w:val="20"/>
              </w:rPr>
              <w:t xml:space="preserve">-3</w:t>
            </w:r>
            <w:r>
              <w:rPr>
                <w:color w:val="000000"/>
                <w:sz w:val="20"/>
              </w:rPr>
              <w:t xml:space="preserve">∙H</w:t>
            </w:r>
            <w:r>
              <w:rPr>
                <w:color w:val="000000"/>
                <w:position w:val="-5"/>
                <w:sz w:val="20"/>
              </w:rPr>
              <w:t xml:space="preserve">tr</w:t>
            </w:r>
            <w:r>
              <w:rPr>
                <w:color w:val="000000"/>
                <w:sz w:val="20"/>
              </w:rPr>
              <w:t xml:space="preserve">∙(θ</w:t>
            </w:r>
            <w:r>
              <w:rPr>
                <w:color w:val="000000"/>
                <w:position w:val="-5"/>
                <w:sz w:val="20"/>
              </w:rPr>
              <w:t xml:space="preserve">i</w:t>
            </w:r>
            <w:r>
              <w:rPr>
                <w:color w:val="000000"/>
                <w:sz w:val="20"/>
              </w:rPr>
              <w:t xml:space="preserve">-θ</w:t>
            </w:r>
            <w:r>
              <w:rPr>
                <w:color w:val="000000"/>
                <w:position w:val="-5"/>
                <w:sz w:val="20"/>
              </w:rPr>
              <w:t xml:space="preserve">e</w:t>
            </w:r>
            <w:r>
              <w:rPr>
                <w:color w:val="000000"/>
                <w:sz w:val="20"/>
              </w:rPr>
              <w:t xml:space="preserve">)∙t</w:t>
            </w:r>
            <w:r>
              <w:rPr>
                <w:color w:val="000000"/>
                <w:position w:val="-5"/>
                <w:sz w:val="20"/>
              </w:rPr>
              <w:t xml:space="preserve">m</w:t>
            </w:r>
            <w:r>
              <w:rPr>
                <w:color w:val="000000"/>
                <w:sz w:val="20"/>
              </w:rPr>
              <w:t xml:space="preserve"> kWh/m-c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2297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2043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2014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1334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860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559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35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401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730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1472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1938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2273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Miesięczna strata ciepła przez przenikanie z strefami ogrzewanymi Q</w:t>
            </w:r>
            <w:r>
              <w:rPr>
                <w:color w:val="000000"/>
                <w:position w:val="-5"/>
                <w:sz w:val="20"/>
              </w:rPr>
              <w:t xml:space="preserve">H,zy</w:t>
            </w:r>
            <w:r>
              <w:rPr>
                <w:color w:val="000000"/>
                <w:sz w:val="20"/>
              </w:rPr>
              <w:t xml:space="preserve">=10</w:t>
            </w:r>
            <w:r>
              <w:rPr>
                <w:color w:val="000000"/>
                <w:position w:val="5"/>
                <w:sz w:val="20"/>
              </w:rPr>
              <w:t xml:space="preserve">-3</w:t>
            </w:r>
            <w:r>
              <w:rPr>
                <w:color w:val="000000"/>
                <w:sz w:val="20"/>
              </w:rPr>
              <w:t xml:space="preserve">∙H</w:t>
            </w:r>
            <w:r>
              <w:rPr>
                <w:color w:val="000000"/>
                <w:position w:val="-5"/>
                <w:sz w:val="20"/>
              </w:rPr>
              <w:t xml:space="preserve">zy</w:t>
            </w:r>
            <w:r>
              <w:rPr>
                <w:color w:val="000000"/>
                <w:sz w:val="20"/>
              </w:rPr>
              <w:t xml:space="preserve">∙(θ</w:t>
            </w:r>
            <w:r>
              <w:rPr>
                <w:color w:val="000000"/>
                <w:position w:val="-5"/>
                <w:sz w:val="20"/>
              </w:rPr>
              <w:t xml:space="preserve">i</w:t>
            </w:r>
            <w:r>
              <w:rPr>
                <w:color w:val="000000"/>
                <w:sz w:val="20"/>
              </w:rPr>
              <w:t xml:space="preserve">-θ</w:t>
            </w:r>
            <w:r>
              <w:rPr>
                <w:color w:val="000000"/>
                <w:position w:val="-5"/>
                <w:sz w:val="20"/>
              </w:rPr>
              <w:t xml:space="preserve">i,yz</w:t>
            </w:r>
            <w:r>
              <w:rPr>
                <w:color w:val="000000"/>
                <w:sz w:val="20"/>
              </w:rPr>
              <w:t xml:space="preserve">)∙t</w:t>
            </w:r>
            <w:r>
              <w:rPr>
                <w:color w:val="000000"/>
                <w:position w:val="-5"/>
                <w:sz w:val="20"/>
              </w:rPr>
              <w:t xml:space="preserve">m</w:t>
            </w:r>
            <w:r>
              <w:rPr>
                <w:color w:val="000000"/>
                <w:sz w:val="20"/>
              </w:rPr>
              <w:t xml:space="preserve"> kWh/m-c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Miesięczna strata ciepła przez przenikanie Q</w:t>
            </w:r>
            <w:r>
              <w:rPr>
                <w:color w:val="000000"/>
                <w:position w:val="-5"/>
                <w:sz w:val="20"/>
              </w:rPr>
              <w:t xml:space="preserve">H,ht</w:t>
            </w:r>
            <w:r>
              <w:rPr>
                <w:color w:val="000000"/>
                <w:sz w:val="20"/>
              </w:rPr>
              <w:t xml:space="preserve">=Q</w:t>
            </w:r>
            <w:r>
              <w:rPr>
                <w:color w:val="000000"/>
                <w:position w:val="-5"/>
                <w:sz w:val="20"/>
              </w:rPr>
              <w:t xml:space="preserve">H,t</w:t>
            </w:r>
            <w:r>
              <w:rPr>
                <w:color w:val="000000"/>
                <w:sz w:val="20"/>
              </w:rPr>
              <w:t xml:space="preserve">+Q</w:t>
            </w:r>
            <w:r>
              <w:rPr>
                <w:color w:val="000000"/>
                <w:position w:val="-5"/>
                <w:sz w:val="20"/>
              </w:rPr>
              <w:t xml:space="preserve">H,zy</w:t>
            </w:r>
            <w:r>
              <w:rPr>
                <w:color w:val="000000"/>
                <w:sz w:val="20"/>
              </w:rPr>
              <w:t xml:space="preserve"> kWh/m-c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2297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2043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2014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1334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860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559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35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401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730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1472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1938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2273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Miesięczne zyski ciepła od nasłonecznienia Q</w:t>
            </w:r>
            <w:r>
              <w:rPr>
                <w:color w:val="000000"/>
                <w:position w:val="-5"/>
                <w:sz w:val="20"/>
              </w:rPr>
              <w:t xml:space="preserve">sol</w:t>
            </w:r>
            <w:r>
              <w:rPr>
                <w:color w:val="000000"/>
                <w:sz w:val="20"/>
              </w:rPr>
              <w:t xml:space="preserve">, kWh/m-c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675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812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1382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1924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2557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2617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2615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2180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1545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1114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545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538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Miesięczne wewnętrzne zyski ciepła Q</w:t>
            </w:r>
            <w:r>
              <w:rPr>
                <w:color w:val="000000"/>
                <w:position w:val="-5"/>
                <w:sz w:val="20"/>
              </w:rPr>
              <w:t xml:space="preserve">int</w:t>
            </w:r>
            <w:r>
              <w:rPr>
                <w:color w:val="000000"/>
                <w:sz w:val="20"/>
              </w:rPr>
              <w:t xml:space="preserve">=q</w:t>
            </w:r>
            <w:r>
              <w:rPr>
                <w:color w:val="000000"/>
                <w:position w:val="-5"/>
                <w:sz w:val="20"/>
              </w:rPr>
              <w:t xml:space="preserve">int</w:t>
            </w:r>
            <w:r>
              <w:rPr>
                <w:color w:val="000000"/>
                <w:sz w:val="20"/>
              </w:rPr>
              <w:t xml:space="preserve">∙10</w:t>
            </w:r>
            <w:r>
              <w:rPr>
                <w:color w:val="000000"/>
                <w:position w:val="5"/>
                <w:sz w:val="20"/>
              </w:rPr>
              <w:t xml:space="preserve">-3</w:t>
            </w:r>
            <w:r>
              <w:rPr>
                <w:color w:val="000000"/>
                <w:sz w:val="20"/>
              </w:rPr>
              <w:t xml:space="preserve">∙A</w:t>
            </w:r>
            <w:r>
              <w:rPr>
                <w:color w:val="000000"/>
                <w:position w:val="-5"/>
                <w:sz w:val="20"/>
              </w:rPr>
              <w:t xml:space="preserve">f</w:t>
            </w:r>
            <w:r>
              <w:rPr>
                <w:color w:val="000000"/>
                <w:sz w:val="20"/>
              </w:rPr>
              <w:t xml:space="preserve">∙t</w:t>
            </w:r>
            <w:r>
              <w:rPr>
                <w:color w:val="000000"/>
                <w:position w:val="-5"/>
                <w:sz w:val="20"/>
              </w:rPr>
              <w:t xml:space="preserve">m</w:t>
            </w:r>
            <w:r>
              <w:rPr>
                <w:color w:val="000000"/>
                <w:sz w:val="20"/>
              </w:rPr>
              <w:t xml:space="preserve"> kWh/m-c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1206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1089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1206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1167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1206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1167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1206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1206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1167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1206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1167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1206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Miesięczne zyski ciepła Q</w:t>
            </w:r>
            <w:r>
              <w:rPr>
                <w:color w:val="000000"/>
                <w:position w:val="-5"/>
                <w:sz w:val="20"/>
              </w:rPr>
              <w:t xml:space="preserve">H,gn</w:t>
            </w:r>
            <w:r>
              <w:rPr>
                <w:color w:val="000000"/>
                <w:sz w:val="20"/>
              </w:rPr>
              <w:t xml:space="preserve">=Q</w:t>
            </w:r>
            <w:r>
              <w:rPr>
                <w:color w:val="000000"/>
                <w:position w:val="-5"/>
                <w:sz w:val="20"/>
              </w:rPr>
              <w:t xml:space="preserve">sol</w:t>
            </w:r>
            <w:r>
              <w:rPr>
                <w:color w:val="000000"/>
                <w:sz w:val="20"/>
              </w:rPr>
              <w:t xml:space="preserve">+Q</w:t>
            </w:r>
            <w:r>
              <w:rPr>
                <w:color w:val="000000"/>
                <w:position w:val="-5"/>
                <w:sz w:val="20"/>
              </w:rPr>
              <w:t xml:space="preserve">int</w:t>
            </w:r>
            <w:r>
              <w:rPr>
                <w:color w:val="000000"/>
                <w:sz w:val="20"/>
              </w:rPr>
              <w:t xml:space="preserve"> kWh/m-c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1881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1901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2588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3090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3763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3784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3821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3386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2712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2319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1712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1744</w:t>
            </w:r>
          </w:p>
        </w:tc>
      </w:tr>
    </w:tbl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2830"/>
        <w:gridCol w:w="606"/>
        <w:gridCol w:w="607"/>
        <w:gridCol w:w="606"/>
        <w:gridCol w:w="607"/>
        <w:gridCol w:w="606"/>
        <w:gridCol w:w="606"/>
        <w:gridCol w:w="607"/>
        <w:gridCol w:w="606"/>
        <w:gridCol w:w="607"/>
        <w:gridCol w:w="606"/>
        <w:gridCol w:w="607"/>
        <w:gridCol w:w="606"/>
      </w:tblGrid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γ</w:t>
            </w:r>
            <w:r>
              <w:rPr>
                <w:color w:val="000000"/>
                <w:position w:val="-5"/>
                <w:sz w:val="20"/>
              </w:rPr>
              <w:t xml:space="preserve">H</w:t>
            </w:r>
            <w:r>
              <w:rPr>
                <w:color w:val="000000"/>
                <w:sz w:val="20"/>
              </w:rPr>
              <w:t xml:space="preserve">=Q</w:t>
            </w:r>
            <w:r>
              <w:rPr>
                <w:color w:val="000000"/>
                <w:position w:val="-5"/>
                <w:sz w:val="20"/>
              </w:rPr>
              <w:t xml:space="preserve">H,gn</w:t>
            </w:r>
            <w:r>
              <w:rPr>
                <w:color w:val="000000"/>
                <w:sz w:val="20"/>
              </w:rPr>
              <w:t xml:space="preserve">/Q</w:t>
            </w:r>
            <w:r>
              <w:rPr>
                <w:color w:val="000000"/>
                <w:position w:val="-5"/>
                <w:sz w:val="20"/>
              </w:rPr>
              <w:t xml:space="preserve">H,ht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0,39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0,53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0,89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1,50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2,03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4,74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2,17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1,22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0,61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0,36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0,32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γ</w:t>
            </w:r>
            <w:r>
              <w:rPr>
                <w:color w:val="000000"/>
                <w:position w:val="-5"/>
                <w:sz w:val="20"/>
              </w:rPr>
              <w:t xml:space="preserve">H,1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0,33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0,46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0,71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1,19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0,92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0,49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0,34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0,33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γ</w:t>
            </w:r>
            <w:r>
              <w:rPr>
                <w:color w:val="000000"/>
                <w:position w:val="-5"/>
                <w:sz w:val="20"/>
              </w:rPr>
              <w:t xml:space="preserve">H,2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0,37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0,46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0,71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1,19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1,76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1,69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0,92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0,49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0,34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f</w:t>
            </w:r>
            <w:r>
              <w:rPr>
                <w:color w:val="000000"/>
                <w:position w:val="-5"/>
                <w:sz w:val="20"/>
              </w:rPr>
              <w:t xml:space="preserve">H,m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0,20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0,60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1,00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1,00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Współczynnik wykorzystania zysków ciepła, η</w:t>
            </w:r>
            <w:r>
              <w:rPr>
                <w:color w:val="000000"/>
                <w:position w:val="-5"/>
                <w:sz w:val="20"/>
              </w:rPr>
              <w:t xml:space="preserve">H,gn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0,98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0,81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0,59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0,47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0,21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0,44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0,68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0,91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0,98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0,98</w:t>
            </w:r>
          </w:p>
        </w:tc>
      </w:tr>
      <w:tr>
        <w:tc>
          <w:tcPr>
            <w:tcW w:w="2830" w:type="dxa"/>
            <w:tcBorders>
              <w:top w:val="nil"/>
              <w:bottom w:val="nil"/>
              <w:right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Miesięczne zapotrzebowanie na energię Q</w:t>
            </w:r>
            <w:r>
              <w:rPr>
                <w:color w:val="000000"/>
                <w:position w:val="-5"/>
                <w:sz w:val="20"/>
              </w:rPr>
              <w:t xml:space="preserve">H,nd,n</w:t>
            </w:r>
            <w:r>
              <w:rPr>
                <w:color w:val="000000"/>
                <w:sz w:val="20"/>
              </w:rPr>
              <w:t xml:space="preserve">=Q</w:t>
            </w:r>
            <w:r>
              <w:rPr>
                <w:color w:val="000000"/>
                <w:position w:val="-5"/>
                <w:sz w:val="20"/>
              </w:rPr>
              <w:t xml:space="preserve">H,ht</w:t>
            </w:r>
            <w:r>
              <w:rPr>
                <w:color w:val="000000"/>
                <w:sz w:val="20"/>
              </w:rPr>
              <w:t xml:space="preserve"> - η</w:t>
            </w:r>
            <w:r>
              <w:rPr>
                <w:color w:val="000000"/>
                <w:position w:val="-5"/>
                <w:sz w:val="20"/>
              </w:rPr>
              <w:t xml:space="preserve">H,gn</w:t>
            </w:r>
            <w:r>
              <w:rPr>
                <w:color w:val="000000"/>
                <w:sz w:val="20"/>
              </w:rPr>
              <w:t xml:space="preserve">∙Q</w:t>
            </w:r>
            <w:r>
              <w:rPr>
                <w:color w:val="000000"/>
                <w:position w:val="-5"/>
                <w:sz w:val="20"/>
              </w:rPr>
              <w:t xml:space="preserve">H,gn</w:t>
            </w:r>
            <w:r>
              <w:rPr>
                <w:color w:val="000000"/>
                <w:sz w:val="20"/>
              </w:rPr>
              <w:t xml:space="preserve"> kWh/m-c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3655,15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3053,90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2489,52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985,67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279,55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102,74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4,26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72,84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372,07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1679,53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3058,37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3734,55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Całkowita ilość ciepła przenoszonego ze strefy ogrzewanej przez wentylację w miesiącu Q</w:t>
            </w:r>
            <w:r>
              <w:rPr>
                <w:color w:val="000000"/>
                <w:position w:val="-5"/>
                <w:sz w:val="20"/>
              </w:rPr>
              <w:t xml:space="preserve">v,e</w:t>
            </w:r>
            <w:r>
              <w:rPr>
                <w:color w:val="000000"/>
                <w:sz w:val="20"/>
              </w:rPr>
              <w:t xml:space="preserve">=10</w:t>
            </w:r>
            <w:r>
              <w:rPr>
                <w:color w:val="000000"/>
                <w:position w:val="5"/>
                <w:sz w:val="20"/>
              </w:rPr>
              <w:t xml:space="preserve">-3</w:t>
            </w:r>
            <w:r>
              <w:rPr>
                <w:color w:val="000000"/>
                <w:sz w:val="20"/>
              </w:rPr>
              <w:t xml:space="preserve">∙H</w:t>
            </w:r>
            <w:r>
              <w:rPr>
                <w:color w:val="000000"/>
                <w:position w:val="-5"/>
                <w:sz w:val="20"/>
              </w:rPr>
              <w:t xml:space="preserve">ve</w:t>
            </w:r>
            <w:r>
              <w:rPr>
                <w:color w:val="000000"/>
                <w:sz w:val="20"/>
              </w:rPr>
              <w:t xml:space="preserve">∙(θ</w:t>
            </w:r>
            <w:r>
              <w:rPr>
                <w:color w:val="000000"/>
                <w:position w:val="-5"/>
                <w:sz w:val="20"/>
              </w:rPr>
              <w:t xml:space="preserve">i</w:t>
            </w:r>
            <w:r>
              <w:rPr>
                <w:color w:val="000000"/>
                <w:sz w:val="20"/>
              </w:rPr>
              <w:t xml:space="preserve">-θ</w:t>
            </w:r>
            <w:r>
              <w:rPr>
                <w:color w:val="000000"/>
                <w:position w:val="-5"/>
                <w:sz w:val="20"/>
              </w:rPr>
              <w:t xml:space="preserve">e</w:t>
            </w:r>
            <w:r>
              <w:rPr>
                <w:color w:val="000000"/>
                <w:sz w:val="20"/>
              </w:rPr>
              <w:t xml:space="preserve">)∙t</w:t>
            </w:r>
            <w:r>
              <w:rPr>
                <w:color w:val="000000"/>
                <w:position w:val="-5"/>
                <w:sz w:val="20"/>
              </w:rPr>
              <w:t xml:space="preserve">M</w:t>
            </w:r>
            <w:r>
              <w:rPr>
                <w:color w:val="000000"/>
                <w:sz w:val="20"/>
              </w:rPr>
              <w:t xml:space="preserve"> kWh/m-c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2467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2194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2163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1432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923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600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38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430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783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1581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2081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2441</w:t>
            </w:r>
          </w:p>
        </w:tc>
      </w:tr>
      <w:tr>
        <w:tc>
          <w:tcPr>
            <w:tcW w:w="283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Całkowita ilość ciepła przenoszonego ze strefy ogrzewanej w miesiącu Q</w:t>
            </w:r>
            <w:r>
              <w:rPr>
                <w:color w:val="000000"/>
                <w:position w:val="-5"/>
                <w:sz w:val="20"/>
              </w:rPr>
              <w:t xml:space="preserve">ht</w:t>
            </w:r>
            <w:r>
              <w:rPr>
                <w:color w:val="000000"/>
                <w:sz w:val="20"/>
              </w:rPr>
              <w:t xml:space="preserve">=Q</w:t>
            </w:r>
            <w:r>
              <w:rPr>
                <w:color w:val="000000"/>
                <w:position w:val="-5"/>
                <w:sz w:val="20"/>
              </w:rPr>
              <w:t xml:space="preserve">tr</w:t>
            </w:r>
            <w:r>
              <w:rPr>
                <w:color w:val="000000"/>
                <w:sz w:val="20"/>
              </w:rPr>
              <w:t xml:space="preserve"> + Q</w:t>
            </w:r>
            <w:r>
              <w:rPr>
                <w:color w:val="000000"/>
                <w:position w:val="-5"/>
                <w:sz w:val="20"/>
              </w:rPr>
              <w:t xml:space="preserve">v,e</w:t>
            </w:r>
            <w:r>
              <w:rPr>
                <w:color w:val="000000"/>
                <w:sz w:val="20"/>
              </w:rPr>
              <w:t xml:space="preserve"> kWh/m-c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4764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4236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4177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2766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1783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1158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831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1513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3054</w:t>
            </w:r>
          </w:p>
        </w:tc>
        <w:tc>
          <w:tcPr>
            <w:tcW w:w="60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4019</w:t>
            </w:r>
          </w:p>
        </w:tc>
        <w:tc>
          <w:tcPr>
            <w:tcW w:w="60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4715</w:t>
            </w:r>
          </w:p>
        </w:tc>
      </w:tr>
      <w:tr>
        <w:tc>
          <w:tcPr>
            <w:tcW w:w="8894" w:type="dxa"/>
            <w:gridSpan w:val="11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Roczne zapotrzebowanie na energię użytkową dla ogrzewania i wentylacji Q</w:t>
            </w:r>
            <w:r>
              <w:rPr>
                <w:color w:val="000000"/>
                <w:position w:val="-5"/>
                <w:sz w:val="20"/>
              </w:rPr>
              <w:t xml:space="preserve">H,nd</w:t>
            </w:r>
            <w:r>
              <w:rPr>
                <w:color w:val="000000"/>
                <w:sz w:val="20"/>
              </w:rPr>
              <w:t xml:space="preserve">=Σ(Q</w:t>
            </w:r>
            <w:r>
              <w:rPr>
                <w:color w:val="000000"/>
                <w:position w:val="-5"/>
                <w:sz w:val="20"/>
              </w:rPr>
              <w:t xml:space="preserve">H,nd,n</w:t>
            </w:r>
            <w:r>
              <w:rPr>
                <w:color w:val="000000"/>
                <w:sz w:val="20"/>
              </w:rPr>
              <w:t xml:space="preserve">), kWh/rok</w:t>
            </w:r>
          </w:p>
        </w:tc>
        <w:tc>
          <w:tcPr>
            <w:tcW w:w="1213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19488,2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213"/>
        <w:gridCol w:w="2628"/>
        <w:gridCol w:w="1213"/>
        <w:gridCol w:w="1212"/>
        <w:gridCol w:w="1213"/>
        <w:gridCol w:w="2628"/>
      </w:tblGrid>
      <w:tr>
        <w:tc>
          <w:tcPr>
            <w:tcW w:w="10107" w:type="dxa"/>
            <w:gridSpan w:val="6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Budynek mieszkalny jednorodzinny</w:t>
            </w:r>
          </w:p>
        </w:tc>
      </w:tr>
      <w:tr>
        <w:tc>
          <w:tcPr>
            <w:tcW w:w="10107" w:type="dxa"/>
            <w:gridSpan w:val="6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Zestawienie stref</w:t>
            </w:r>
          </w:p>
        </w:tc>
      </w:tr>
      <w:tr>
        <w:tc>
          <w:tcPr>
            <w:tcW w:w="1213" w:type="dxa"/>
            <w:vMerge w:val="restart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Numer strefy</w:t>
            </w:r>
          </w:p>
        </w:tc>
        <w:tc>
          <w:tcPr>
            <w:tcW w:w="262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Nazwa strefy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position w:val="-5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A</w:t>
            </w:r>
            <w:r>
              <w:rPr>
                <w:b/>
                <w:color w:val="000000"/>
                <w:position w:val="-5"/>
                <w:sz w:val="20"/>
              </w:rPr>
              <w:t xml:space="preserve">f</w:t>
            </w:r>
          </w:p>
        </w:tc>
        <w:tc>
          <w:tcPr>
            <w:tcW w:w="121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V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position w:val="-5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θ</w:t>
            </w:r>
            <w:r>
              <w:rPr>
                <w:b/>
                <w:color w:val="000000"/>
                <w:position w:val="-5"/>
                <w:sz w:val="20"/>
              </w:rPr>
              <w:t xml:space="preserve">i</w:t>
            </w:r>
          </w:p>
        </w:tc>
        <w:tc>
          <w:tcPr>
            <w:tcW w:w="262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position w:val="-5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Zapotrzebowanie na ciepło Q</w:t>
            </w:r>
            <w:r>
              <w:rPr>
                <w:b/>
                <w:color w:val="000000"/>
                <w:position w:val="-5"/>
                <w:sz w:val="20"/>
              </w:rPr>
              <w:t xml:space="preserve">H,nd</w:t>
            </w:r>
          </w:p>
        </w:tc>
      </w:tr>
      <w:tr>
        <w:tc>
          <w:tcPr>
            <w:tcW w:w="1213" w:type="dxa"/>
            <w:vMerge w:val="continue"/>
            <w:tcBorders>
              <w:top w:val="nil"/>
              <w:bottom w:val="nil"/>
            </w:tcBorders>
            <w:shd w:val="clear" w:fill="auto"/>
            <w:vAlign w:val="center"/>
          </w:tcPr>
          <w:p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sz w:val="24"/>
              </w:rPr>
            </w:pPr>
          </w:p>
        </w:tc>
        <w:tc>
          <w:tcPr>
            <w:tcW w:w="262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5"/>
                <w:sz w:val="20"/>
              </w:rPr>
            </w:pPr>
            <w:r>
              <w:rPr>
                <w:color w:val="000000"/>
                <w:sz w:val="20"/>
              </w:rPr>
              <w:t xml:space="preserve">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</w:p>
        </w:tc>
        <w:tc>
          <w:tcPr>
            <w:tcW w:w="121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5"/>
                <w:sz w:val="20"/>
              </w:rPr>
            </w:pPr>
            <w:r>
              <w:rPr>
                <w:color w:val="000000"/>
                <w:sz w:val="20"/>
              </w:rPr>
              <w:t xml:space="preserve">m</w:t>
            </w:r>
            <w:r>
              <w:rPr>
                <w:color w:val="000000"/>
                <w:position w:val="5"/>
                <w:sz w:val="20"/>
              </w:rPr>
              <w:t xml:space="preserve">3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position w:val="5"/>
                <w:sz w:val="20"/>
              </w:rPr>
              <w:t xml:space="preserve">o</w:t>
            </w:r>
            <w:r>
              <w:rPr>
                <w:color w:val="000000"/>
                <w:sz w:val="20"/>
              </w:rPr>
              <w:t xml:space="preserve">C</w:t>
            </w:r>
          </w:p>
        </w:tc>
        <w:tc>
          <w:tcPr>
            <w:tcW w:w="262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</w:tr>
      <w:tr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262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Strefa O1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238,30</w:t>
            </w:r>
          </w:p>
        </w:tc>
        <w:tc>
          <w:tcPr>
            <w:tcW w:w="121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800,00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23,0</w:t>
            </w:r>
          </w:p>
        </w:tc>
        <w:tc>
          <w:tcPr>
            <w:tcW w:w="262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19488,15</w:t>
            </w:r>
          </w:p>
        </w:tc>
      </w:tr>
      <w:tr>
        <w:tc>
          <w:tcPr>
            <w:tcW w:w="7479" w:type="dxa"/>
            <w:gridSpan w:val="5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Całkowite zapotrzebowanie strefy ΣQ</w:t>
            </w:r>
            <w:r>
              <w:rPr>
                <w:b/>
                <w:color w:val="000000"/>
                <w:position w:val="-5"/>
                <w:sz w:val="20"/>
              </w:rPr>
              <w:t xml:space="preserve">H,nd</w:t>
            </w:r>
            <w:r>
              <w:rPr>
                <w:b/>
                <w:color w:val="000000"/>
                <w:sz w:val="20"/>
              </w:rPr>
              <w:t xml:space="preserve"> [kWh/rok]</w:t>
            </w:r>
          </w:p>
        </w:tc>
        <w:tc>
          <w:tcPr>
            <w:tcW w:w="262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19488,15</w:t>
            </w:r>
          </w:p>
        </w:tc>
      </w:tr>
    </w:tbl>
    <w:p>
      <w:pPr>
        <w:sectPr>
          <w:pgSz w:w="11907" w:h="16839"/>
          <w:pgMar w:top="1134" w:right="900" w:bottom="1417" w:left="900" w:header="567" w:footer="283"/>
        </w:sect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position w:val="-6"/>
              </w:rPr>
            </w:pPr>
            <w:r>
              <w:rPr>
                <w:b/>
                <w:color w:val="000000"/>
              </w:rPr>
              <w:t xml:space="preserve">3) Tabela zbiorcza sezonowego zapotrzebowania na ciepłą wodę Q</w:t>
            </w:r>
            <w:r>
              <w:rPr>
                <w:b/>
                <w:color w:val="000000"/>
                <w:position w:val="-6"/>
              </w:rPr>
              <w:t xml:space="preserve">W,nd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b/>
          <w:color w:val="000000"/>
          <w:position w:val="-6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6064"/>
        <w:gridCol w:w="2022"/>
        <w:gridCol w:w="2021"/>
      </w:tblGrid>
      <w:tr>
        <w:tc>
          <w:tcPr>
            <w:tcW w:w="10107" w:type="dxa"/>
            <w:gridSpan w:val="3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Obliczenia instalacja ciepłej wody użytkowej</w:t>
            </w:r>
          </w:p>
        </w:tc>
      </w:tr>
      <w:tr>
        <w:tc>
          <w:tcPr>
            <w:tcW w:w="10107" w:type="dxa"/>
            <w:gridSpan w:val="3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Budynek mieszkalny jednorodzinny</w:t>
            </w:r>
          </w:p>
        </w:tc>
      </w:tr>
      <w:tr>
        <w:tc>
          <w:tcPr>
            <w:tcW w:w="606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Ciepło właściwe wody, c</w:t>
            </w:r>
            <w:r>
              <w:rPr>
                <w:color w:val="000000"/>
                <w:position w:val="-5"/>
                <w:sz w:val="20"/>
              </w:rPr>
              <w:t xml:space="preserve">w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4,19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kJ/(kg∙K)</w:t>
            </w:r>
          </w:p>
        </w:tc>
      </w:tr>
      <w:tr>
        <w:tc>
          <w:tcPr>
            <w:tcW w:w="606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Gęstość wody, ρ</w:t>
            </w:r>
            <w:r>
              <w:rPr>
                <w:color w:val="000000"/>
                <w:position w:val="-5"/>
                <w:sz w:val="20"/>
              </w:rPr>
              <w:t xml:space="preserve">W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1000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5"/>
                <w:sz w:val="20"/>
              </w:rPr>
            </w:pPr>
            <w:r>
              <w:rPr>
                <w:color w:val="000000"/>
                <w:sz w:val="20"/>
              </w:rPr>
              <w:t xml:space="preserve">kg/m</w:t>
            </w:r>
            <w:r>
              <w:rPr>
                <w:color w:val="000000"/>
                <w:position w:val="5"/>
                <w:sz w:val="20"/>
              </w:rPr>
              <w:t xml:space="preserve">3</w:t>
            </w:r>
          </w:p>
        </w:tc>
      </w:tr>
      <w:tr>
        <w:tc>
          <w:tcPr>
            <w:tcW w:w="606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Temperatura ciepłej wody, θ</w:t>
            </w:r>
            <w:r>
              <w:rPr>
                <w:color w:val="000000"/>
                <w:position w:val="-5"/>
                <w:sz w:val="20"/>
              </w:rPr>
              <w:t xml:space="preserve">W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55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position w:val="5"/>
                <w:sz w:val="20"/>
              </w:rPr>
              <w:t xml:space="preserve">o</w:t>
            </w:r>
            <w:r>
              <w:rPr>
                <w:color w:val="000000"/>
                <w:sz w:val="20"/>
              </w:rPr>
              <w:t xml:space="preserve">C</w:t>
            </w:r>
          </w:p>
        </w:tc>
      </w:tr>
      <w:tr>
        <w:tc>
          <w:tcPr>
            <w:tcW w:w="606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Temperatura zimnej wody, θ</w:t>
            </w:r>
            <w:r>
              <w:rPr>
                <w:color w:val="000000"/>
                <w:position w:val="-5"/>
                <w:sz w:val="20"/>
              </w:rPr>
              <w:t xml:space="preserve">O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10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position w:val="5"/>
                <w:sz w:val="20"/>
              </w:rPr>
              <w:t xml:space="preserve">o</w:t>
            </w:r>
            <w:r>
              <w:rPr>
                <w:color w:val="000000"/>
                <w:sz w:val="20"/>
              </w:rPr>
              <w:t xml:space="preserve">C</w:t>
            </w:r>
          </w:p>
        </w:tc>
      </w:tr>
      <w:tr>
        <w:tc>
          <w:tcPr>
            <w:tcW w:w="606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Współczynnik korekcyjny, k</w:t>
            </w:r>
            <w:r>
              <w:rPr>
                <w:color w:val="000000"/>
                <w:position w:val="-5"/>
                <w:sz w:val="20"/>
              </w:rPr>
              <w:t xml:space="preserve">R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0,90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606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Powierzchnia o regulowanej temperaturze, A</w:t>
            </w:r>
            <w:r>
              <w:rPr>
                <w:color w:val="000000"/>
                <w:position w:val="-5"/>
                <w:sz w:val="20"/>
              </w:rPr>
              <w:t xml:space="preserve">f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238,30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5"/>
                <w:sz w:val="20"/>
              </w:rPr>
            </w:pPr>
            <w:r>
              <w:rPr>
                <w:color w:val="000000"/>
                <w:sz w:val="20"/>
              </w:rPr>
              <w:t xml:space="preserve">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</w:p>
        </w:tc>
      </w:tr>
      <w:tr>
        <w:tc>
          <w:tcPr>
            <w:tcW w:w="606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Jednostkowe dobowe zużycie ciepłej wody, V</w:t>
            </w:r>
            <w:r>
              <w:rPr>
                <w:color w:val="000000"/>
                <w:position w:val="-5"/>
                <w:sz w:val="20"/>
              </w:rPr>
              <w:t xml:space="preserve">W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1,40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dm</w:t>
            </w:r>
            <w:r>
              <w:rPr>
                <w:color w:val="000000"/>
                <w:position w:val="5"/>
                <w:sz w:val="20"/>
              </w:rPr>
              <w:t xml:space="preserve">3</w:t>
            </w:r>
            <w:r>
              <w:rPr>
                <w:color w:val="000000"/>
                <w:sz w:val="20"/>
              </w:rPr>
              <w:t xml:space="preserve">/(m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•dzień)</w:t>
            </w:r>
          </w:p>
        </w:tc>
      </w:tr>
      <w:tr>
        <w:tc>
          <w:tcPr>
            <w:tcW w:w="606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Roczna energia użytkowa do przygotowania c.w.u., Q</w:t>
            </w:r>
            <w:r>
              <w:rPr>
                <w:color w:val="000000"/>
                <w:position w:val="-5"/>
                <w:sz w:val="20"/>
              </w:rPr>
              <w:t xml:space="preserve">W,nd</w:t>
            </w:r>
          </w:p>
        </w:tc>
        <w:tc>
          <w:tcPr>
            <w:tcW w:w="202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5739,99</w:t>
            </w:r>
          </w:p>
        </w:tc>
        <w:tc>
          <w:tcPr>
            <w:tcW w:w="202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</w:tr>
    </w:tbl>
    <w:p>
      <w:pPr>
        <w:sectPr>
          <w:pgSz w:w="11907" w:h="16839"/>
          <w:pgMar w:top="1134" w:right="900" w:bottom="1417" w:left="900" w:header="567" w:footer="283"/>
        </w:sect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4)	Tabela zbiorcza sprawności systemu ogrzewania i wentylacji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b/>
          <w:color w:val="00000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5559"/>
        <w:gridCol w:w="3537"/>
        <w:gridCol w:w="1011"/>
      </w:tblGrid>
      <w:tr>
        <w:tc>
          <w:tcPr>
            <w:tcW w:w="10107" w:type="dxa"/>
            <w:gridSpan w:val="3"/>
            <w:shd w:val="clear" w:fill="A9A9A9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Budynek mieszkalny jednorodzinny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 źródła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Nowe źródło ogrzewania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Nr źródła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Udział procentowy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100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%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Rodzaj nośnika energii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Miejscowe wytwarzanie energii w budynku - Energia słoneczna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Współczynnik W</w:t>
            </w:r>
            <w:r>
              <w:rPr>
                <w:color w:val="000000"/>
                <w:position w:val="-5"/>
                <w:sz w:val="20"/>
              </w:rPr>
              <w:t xml:space="preserve">H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Współczynnik W</w:t>
            </w:r>
            <w:r>
              <w:rPr>
                <w:color w:val="000000"/>
                <w:position w:val="-5"/>
                <w:sz w:val="20"/>
              </w:rPr>
              <w:t xml:space="preserve">el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3,00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Energia użytkowa Q</w:t>
            </w:r>
            <w:r>
              <w:rPr>
                <w:color w:val="000000"/>
                <w:position w:val="-5"/>
                <w:sz w:val="20"/>
              </w:rPr>
              <w:t xml:space="preserve">H,nd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19488,15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</w:tr>
    </w:tbl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5559"/>
        <w:gridCol w:w="3537"/>
        <w:gridCol w:w="1011"/>
      </w:tblGrid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Wybrany wariant wytwarzania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Pompy ciepła powietrze/woda, sprężarkowe, napędzane elektrycznie (35/28ºC)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Sprawność wytwarzania η</w:t>
            </w:r>
            <w:r>
              <w:rPr>
                <w:color w:val="000000"/>
                <w:position w:val="-5"/>
                <w:sz w:val="20"/>
              </w:rPr>
              <w:t xml:space="preserve">H,g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3,00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Wybrany wariant regulacji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Ogrzewanie wodne podłogowe w przypadku regulacji centralnej bez regulacji miejscowej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Sprawność regulacji η</w:t>
            </w:r>
            <w:r>
              <w:rPr>
                <w:color w:val="000000"/>
                <w:position w:val="-5"/>
                <w:sz w:val="20"/>
              </w:rPr>
              <w:t xml:space="preserve">H,e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0,76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Wybrany wariant przesyłu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C.o. wodne z lokalnego źródła ciepła usytuowanego w ogrzewanym budynku z zaizolowanymi przewodami, armaturą i urządzeniami, które są zainstalowane w przestrzeni ogrzewanej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Sprawność przesyłu η</w:t>
            </w:r>
            <w:r>
              <w:rPr>
                <w:color w:val="000000"/>
                <w:position w:val="-5"/>
                <w:sz w:val="20"/>
              </w:rPr>
              <w:t xml:space="preserve">H,d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0,96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Wybrany wariant akumulacji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System ogrzewania bez zasobnika ciepła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Sprawność akumulacji η</w:t>
            </w:r>
            <w:r>
              <w:rPr>
                <w:color w:val="000000"/>
                <w:position w:val="-5"/>
                <w:sz w:val="20"/>
              </w:rPr>
              <w:t xml:space="preserve">H,s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1,00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Całkowita sprawność systemu zasilania i-tego nośnika η</w:t>
            </w:r>
            <w:r>
              <w:rPr>
                <w:color w:val="000000"/>
                <w:position w:val="-5"/>
                <w:sz w:val="20"/>
              </w:rPr>
              <w:t xml:space="preserve">H,tot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2,19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Energia na urządzenia pomocnicze E</w:t>
            </w:r>
            <w:r>
              <w:rPr>
                <w:color w:val="000000"/>
                <w:position w:val="-5"/>
                <w:sz w:val="20"/>
              </w:rPr>
              <w:t xml:space="preserve">el,pom,H%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407,49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</w:tr>
    </w:tbl>
    <w:p>
      <w:pPr>
        <w:sectPr>
          <w:pgSz w:w="11907" w:h="16839"/>
          <w:pgMar w:top="1134" w:right="900" w:bottom="1417" w:left="900" w:header="567" w:footer="283"/>
        </w:sect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5)	Tabela zbiorcza sprawności systemu przygotowania ciepłej wody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b/>
          <w:color w:val="00000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5559"/>
        <w:gridCol w:w="3537"/>
        <w:gridCol w:w="1011"/>
      </w:tblGrid>
      <w:tr>
        <w:tc>
          <w:tcPr>
            <w:tcW w:w="10107" w:type="dxa"/>
            <w:gridSpan w:val="3"/>
            <w:shd w:val="clear" w:fill="A9A9A9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Budynek mieszkalny jednorodzinny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 źródła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Nowe źródło ciepłej wody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Nr źródła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Udział procentowy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100,00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%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Rodzaj nośnika energii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Miejscowe wytwarzanie energii w budynku - Energia słoneczna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Współczynnik W</w:t>
            </w:r>
            <w:r>
              <w:rPr>
                <w:color w:val="000000"/>
                <w:position w:val="-5"/>
                <w:sz w:val="20"/>
              </w:rPr>
              <w:t xml:space="preserve">W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0,00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Współczynnik W</w:t>
            </w:r>
            <w:r>
              <w:rPr>
                <w:color w:val="000000"/>
                <w:position w:val="-5"/>
                <w:sz w:val="20"/>
              </w:rPr>
              <w:t xml:space="preserve">el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3,00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Energia użytkowa Q</w:t>
            </w:r>
            <w:r>
              <w:rPr>
                <w:color w:val="000000"/>
                <w:position w:val="-5"/>
                <w:sz w:val="20"/>
              </w:rPr>
              <w:t xml:space="preserve">W,nd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5739,99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Wybrany wariant wytwarzania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Pompa ciepła typu powietrze/woda, sprężarkowa, napędzana elektrycznie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Sprawność wytwarzania η</w:t>
            </w:r>
            <w:r>
              <w:rPr>
                <w:color w:val="000000"/>
                <w:position w:val="-5"/>
                <w:sz w:val="20"/>
              </w:rPr>
              <w:t xml:space="preserve">W,g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2,60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Wybrany wariant przesyłu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Centralne podgrzewanie wody - systemy z obiegami cyrkulacyjnymi z ograniczeniem czasu pracy, z pionami instalacyjnymi i zaizolowanymi przewodami rozprowadzającymi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Rodzaj przesyłu ciepłej wody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Liczba punktów poboru ciepłej wody do 30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Sprawność przesyłu η</w:t>
            </w:r>
            <w:r>
              <w:rPr>
                <w:color w:val="000000"/>
                <w:position w:val="-5"/>
                <w:sz w:val="20"/>
              </w:rPr>
              <w:t xml:space="preserve">W,d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0,80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Wybrany wariant akumulacji</w:t>
            </w:r>
          </w:p>
        </w:tc>
        <w:tc>
          <w:tcPr>
            <w:tcW w:w="4548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Zasobnik ciepłej wody użytkowej wyprodukowany po 2005 r.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Sprawność akumulacji η</w:t>
            </w:r>
            <w:r>
              <w:rPr>
                <w:color w:val="000000"/>
                <w:position w:val="-5"/>
                <w:sz w:val="20"/>
              </w:rPr>
              <w:t xml:space="preserve">W,s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0,85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Całkowita sprawność systemu zasilania i-tego nośnika η</w:t>
            </w:r>
            <w:r>
              <w:rPr>
                <w:color w:val="000000"/>
                <w:position w:val="-5"/>
                <w:sz w:val="20"/>
              </w:rPr>
              <w:t xml:space="preserve">W,tot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1,77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-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Energia na urządzenia pomocnicze E</w:t>
            </w:r>
            <w:r>
              <w:rPr>
                <w:color w:val="000000"/>
                <w:position w:val="-5"/>
                <w:sz w:val="20"/>
              </w:rPr>
              <w:t xml:space="preserve">el,pom,W%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145,84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</w:tr>
    </w:tbl>
    <w:p>
      <w:pPr>
        <w:sectPr>
          <w:pgSz w:w="11907" w:h="16839"/>
          <w:pgMar w:top="1134" w:right="900" w:bottom="1417" w:left="900" w:header="567" w:footer="283"/>
        </w:sect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6)	Tabela zbiorcza wyników energii użytkowej, końcowej i pierwotnej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b/>
          <w:color w:val="00000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213"/>
        <w:gridCol w:w="5458"/>
        <w:gridCol w:w="1010"/>
        <w:gridCol w:w="1011"/>
        <w:gridCol w:w="1415"/>
      </w:tblGrid>
      <w:tr>
        <w:tc>
          <w:tcPr>
            <w:tcW w:w="10107" w:type="dxa"/>
            <w:gridSpan w:val="5"/>
            <w:shd w:val="clear" w:fill="A9A9A9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Budynek mieszkalny jednorodzinny</w:t>
            </w:r>
          </w:p>
        </w:tc>
      </w:tr>
      <w:tr>
        <w:tc>
          <w:tcPr>
            <w:tcW w:w="10107" w:type="dxa"/>
            <w:gridSpan w:val="5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Ogrzewanie  i wentylacja</w:t>
            </w:r>
          </w:p>
        </w:tc>
      </w:tr>
      <w:tr>
        <w:tc>
          <w:tcPr>
            <w:tcW w:w="1213" w:type="dxa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Nr źródła</w:t>
            </w:r>
          </w:p>
        </w:tc>
        <w:tc>
          <w:tcPr>
            <w:tcW w:w="5458" w:type="dxa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 źródła</w:t>
            </w:r>
          </w:p>
        </w:tc>
        <w:tc>
          <w:tcPr>
            <w:tcW w:w="1010" w:type="dxa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Q</w:t>
            </w:r>
            <w:r>
              <w:rPr>
                <w:color w:val="000000"/>
                <w:position w:val="-5"/>
                <w:sz w:val="20"/>
              </w:rPr>
              <w:t xml:space="preserve">U,H</w:t>
            </w:r>
          </w:p>
        </w:tc>
        <w:tc>
          <w:tcPr>
            <w:tcW w:w="1011" w:type="dxa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Q</w:t>
            </w:r>
            <w:r>
              <w:rPr>
                <w:color w:val="000000"/>
                <w:position w:val="-5"/>
                <w:sz w:val="20"/>
              </w:rPr>
              <w:t xml:space="preserve">K,H</w:t>
            </w:r>
          </w:p>
        </w:tc>
        <w:tc>
          <w:tcPr>
            <w:tcW w:w="1415" w:type="dxa"/>
            <w:tcBorders>
              <w:bottom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Q</w:t>
            </w:r>
            <w:r>
              <w:rPr>
                <w:color w:val="000000"/>
                <w:position w:val="-5"/>
                <w:sz w:val="20"/>
              </w:rPr>
              <w:t xml:space="preserve">P,H</w:t>
            </w:r>
          </w:p>
        </w:tc>
      </w:tr>
      <w:tr>
        <w:tc>
          <w:tcPr>
            <w:tcW w:w="1213" w:type="dxa"/>
            <w:tcBorders>
              <w:top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</w:p>
        </w:tc>
        <w:tc>
          <w:tcPr>
            <w:tcW w:w="5458" w:type="dxa"/>
            <w:tcBorders>
              <w:top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</w:p>
        </w:tc>
        <w:tc>
          <w:tcPr>
            <w:tcW w:w="1010" w:type="dxa"/>
            <w:tcBorders>
              <w:top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  <w:tc>
          <w:tcPr>
            <w:tcW w:w="1011" w:type="dxa"/>
            <w:tcBorders>
              <w:top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  <w:tc>
          <w:tcPr>
            <w:tcW w:w="1415" w:type="dxa"/>
            <w:tcBorders>
              <w:top w:val="nil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</w:tr>
      <w:tr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545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Nowe źródło ogrzewania</w:t>
            </w:r>
          </w:p>
        </w:tc>
        <w:tc>
          <w:tcPr>
            <w:tcW w:w="101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19488,15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8903,58</w:t>
            </w:r>
          </w:p>
        </w:tc>
        <w:tc>
          <w:tcPr>
            <w:tcW w:w="1415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1222,48</w:t>
            </w:r>
          </w:p>
        </w:tc>
      </w:tr>
      <w:tr>
        <w:tc>
          <w:tcPr>
            <w:tcW w:w="6671" w:type="dxa"/>
            <w:gridSpan w:val="2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Suma</w:t>
            </w:r>
          </w:p>
        </w:tc>
        <w:tc>
          <w:tcPr>
            <w:tcW w:w="101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19488,15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8903,58</w:t>
            </w:r>
          </w:p>
        </w:tc>
        <w:tc>
          <w:tcPr>
            <w:tcW w:w="1415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1222,48</w:t>
            </w:r>
          </w:p>
        </w:tc>
      </w:tr>
      <w:tr>
        <w:tc>
          <w:tcPr>
            <w:tcW w:w="10107" w:type="dxa"/>
            <w:gridSpan w:val="5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</w:tr>
      <w:tr>
        <w:tc>
          <w:tcPr>
            <w:tcW w:w="10107" w:type="dxa"/>
            <w:gridSpan w:val="5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Przygotowanie ciepłej wody</w:t>
            </w:r>
          </w:p>
        </w:tc>
      </w:tr>
    </w:tbl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213"/>
        <w:gridCol w:w="5458"/>
        <w:gridCol w:w="1010"/>
        <w:gridCol w:w="1011"/>
        <w:gridCol w:w="1415"/>
      </w:tblGrid>
      <w:tr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Nr źródła</w:t>
            </w:r>
          </w:p>
        </w:tc>
        <w:tc>
          <w:tcPr>
            <w:tcW w:w="545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 źródła</w:t>
            </w:r>
          </w:p>
        </w:tc>
        <w:tc>
          <w:tcPr>
            <w:tcW w:w="1010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Q</w:t>
            </w:r>
            <w:r>
              <w:rPr>
                <w:color w:val="000000"/>
                <w:position w:val="-5"/>
                <w:sz w:val="20"/>
              </w:rPr>
              <w:t xml:space="preserve">U,W</w:t>
            </w:r>
          </w:p>
        </w:tc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Q</w:t>
            </w:r>
            <w:r>
              <w:rPr>
                <w:color w:val="000000"/>
                <w:position w:val="-5"/>
                <w:sz w:val="20"/>
              </w:rPr>
              <w:t xml:space="preserve">K,W</w:t>
            </w:r>
          </w:p>
        </w:tc>
        <w:tc>
          <w:tcPr>
            <w:tcW w:w="1415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Q</w:t>
            </w:r>
            <w:r>
              <w:rPr>
                <w:color w:val="000000"/>
                <w:position w:val="-5"/>
                <w:sz w:val="20"/>
              </w:rPr>
              <w:t xml:space="preserve">P,W</w:t>
            </w:r>
          </w:p>
        </w:tc>
      </w:tr>
      <w:tr>
        <w:tc>
          <w:tcPr>
            <w:tcW w:w="1213" w:type="dxa"/>
            <w:tcBorders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</w:p>
        </w:tc>
        <w:tc>
          <w:tcPr>
            <w:tcW w:w="5458" w:type="dxa"/>
            <w:tcBorders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  <w:tc>
          <w:tcPr>
            <w:tcW w:w="1011" w:type="dxa"/>
            <w:tcBorders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  <w:tc>
          <w:tcPr>
            <w:tcW w:w="1415" w:type="dxa"/>
            <w:tcBorders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</w:tr>
      <w:tr>
        <w:tc>
          <w:tcPr>
            <w:tcW w:w="1213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5458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Nowe źródło ciepłej wody</w:t>
            </w: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5739,99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3246,60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437,52</w:t>
            </w:r>
          </w:p>
        </w:tc>
      </w:tr>
      <w:tr>
        <w:tc>
          <w:tcPr>
            <w:tcW w:w="667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Suma</w:t>
            </w: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5739,99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3246,60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437,52</w:t>
            </w:r>
          </w:p>
        </w:tc>
      </w:tr>
      <w:tr>
        <w:tc>
          <w:tcPr>
            <w:tcW w:w="10107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</w:tr>
      <w:tr>
        <w:tc>
          <w:tcPr>
            <w:tcW w:w="768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Zestawienie energii użytkowej  EU=(Q</w:t>
            </w:r>
            <w:r>
              <w:rPr>
                <w:color w:val="000000"/>
                <w:position w:val="-5"/>
                <w:sz w:val="20"/>
              </w:rPr>
              <w:t xml:space="preserve">U,H</w:t>
            </w:r>
            <w:r>
              <w:rPr>
                <w:color w:val="000000"/>
                <w:sz w:val="20"/>
              </w:rPr>
              <w:t xml:space="preserve">+Q</w:t>
            </w:r>
            <w:r>
              <w:rPr>
                <w:color w:val="000000"/>
                <w:position w:val="-5"/>
                <w:sz w:val="20"/>
              </w:rPr>
              <w:t xml:space="preserve">U,W</w:t>
            </w:r>
            <w:r>
              <w:rPr>
                <w:color w:val="000000"/>
                <w:sz w:val="20"/>
              </w:rPr>
              <w:t xml:space="preserve">) / A</w:t>
            </w:r>
            <w:r>
              <w:rPr>
                <w:color w:val="000000"/>
                <w:position w:val="-5"/>
                <w:sz w:val="20"/>
              </w:rPr>
              <w:t xml:space="preserve">f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105,87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kWh/(m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∙rok)</w:t>
            </w:r>
          </w:p>
        </w:tc>
      </w:tr>
      <w:tr>
        <w:tc>
          <w:tcPr>
            <w:tcW w:w="768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Zestawienie energii końcowej  EK=(Q</w:t>
            </w:r>
            <w:r>
              <w:rPr>
                <w:color w:val="000000"/>
                <w:position w:val="-5"/>
                <w:sz w:val="20"/>
              </w:rPr>
              <w:t xml:space="preserve">K,H</w:t>
            </w:r>
            <w:r>
              <w:rPr>
                <w:color w:val="000000"/>
                <w:sz w:val="20"/>
              </w:rPr>
              <w:t xml:space="preserve">+Q</w:t>
            </w:r>
            <w:r>
              <w:rPr>
                <w:color w:val="000000"/>
                <w:position w:val="-5"/>
                <w:sz w:val="20"/>
              </w:rPr>
              <w:t xml:space="preserve">K,W</w:t>
            </w:r>
            <w:r>
              <w:rPr>
                <w:color w:val="000000"/>
                <w:sz w:val="20"/>
              </w:rPr>
              <w:t xml:space="preserve">+E</w:t>
            </w:r>
            <w:r>
              <w:rPr>
                <w:color w:val="000000"/>
                <w:position w:val="-5"/>
                <w:sz w:val="20"/>
              </w:rPr>
              <w:t xml:space="preserve">el,pom</w:t>
            </w:r>
            <w:r>
              <w:rPr>
                <w:color w:val="000000"/>
                <w:sz w:val="20"/>
              </w:rPr>
              <w:t xml:space="preserve">) / A</w:t>
            </w:r>
            <w:r>
              <w:rPr>
                <w:color w:val="000000"/>
                <w:position w:val="-5"/>
                <w:sz w:val="20"/>
              </w:rPr>
              <w:t xml:space="preserve">f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53,31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kWh/(m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∙rok)</w:t>
            </w:r>
          </w:p>
        </w:tc>
      </w:tr>
      <w:tr>
        <w:tc>
          <w:tcPr>
            <w:tcW w:w="768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Zestawienie energii pierwotnej Q</w:t>
            </w:r>
            <w:r>
              <w:rPr>
                <w:color w:val="000000"/>
                <w:position w:val="-5"/>
                <w:sz w:val="20"/>
              </w:rPr>
              <w:t xml:space="preserve">P</w:t>
            </w:r>
            <w:r>
              <w:rPr>
                <w:color w:val="000000"/>
                <w:sz w:val="20"/>
              </w:rPr>
              <w:t xml:space="preserve">=Q</w:t>
            </w:r>
            <w:r>
              <w:rPr>
                <w:color w:val="000000"/>
                <w:position w:val="-5"/>
                <w:sz w:val="20"/>
              </w:rPr>
              <w:t xml:space="preserve">P,H</w:t>
            </w:r>
            <w:r>
              <w:rPr>
                <w:color w:val="000000"/>
                <w:sz w:val="20"/>
              </w:rPr>
              <w:t xml:space="preserve">+Q</w:t>
            </w:r>
            <w:r>
              <w:rPr>
                <w:color w:val="000000"/>
                <w:position w:val="-5"/>
                <w:sz w:val="20"/>
              </w:rPr>
              <w:t xml:space="preserve">P,W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1660,00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kWh/rok</w:t>
            </w:r>
          </w:p>
        </w:tc>
      </w:tr>
      <w:tr>
        <w:tc>
          <w:tcPr>
            <w:tcW w:w="7681" w:type="dxa"/>
            <w:gridSpan w:val="3"/>
            <w:tcBorders>
              <w:top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Roczny wskaźnik obliczeniowy zapotrzebowania na nieodnawialną energię pierwotną na cele ogrzewania, wentylacji i przygotowania ciepłej wody oraz chłodzenia EP=Q</w:t>
            </w:r>
            <w:r>
              <w:rPr>
                <w:color w:val="000000"/>
                <w:position w:val="-5"/>
                <w:sz w:val="20"/>
              </w:rPr>
              <w:t xml:space="preserve">P</w:t>
            </w:r>
            <w:r>
              <w:rPr>
                <w:color w:val="000000"/>
                <w:sz w:val="20"/>
              </w:rPr>
              <w:t xml:space="preserve">/A</w:t>
            </w:r>
            <w:r>
              <w:rPr>
                <w:color w:val="000000"/>
                <w:position w:val="-5"/>
                <w:sz w:val="20"/>
              </w:rPr>
              <w:t xml:space="preserve">f</w:t>
            </w:r>
          </w:p>
        </w:tc>
        <w:tc>
          <w:tcPr>
            <w:tcW w:w="1011" w:type="dxa"/>
            <w:tcBorders>
              <w:top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6,97</w:t>
            </w:r>
          </w:p>
        </w:tc>
        <w:tc>
          <w:tcPr>
            <w:tcW w:w="1415" w:type="dxa"/>
            <w:tcBorders>
              <w:top w:val="single" w:sz="4" w:space="0" w:color="000000"/>
            </w:tcBorders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kWh/(m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∙rok)</w:t>
            </w:r>
          </w:p>
        </w:tc>
      </w:tr>
    </w:tbl>
    <w:p>
      <w:pPr>
        <w:sectPr>
          <w:pgSz w:w="11907" w:h="16839"/>
          <w:pgMar w:top="1134" w:right="900" w:bottom="1417" w:left="900" w:header="567" w:footer="283"/>
        </w:sect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5559"/>
        <w:gridCol w:w="1516"/>
        <w:gridCol w:w="1516"/>
        <w:gridCol w:w="1516"/>
      </w:tblGrid>
      <w:tr>
        <w:tc>
          <w:tcPr>
            <w:tcW w:w="10107" w:type="dxa"/>
            <w:gridSpan w:val="4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Budynek referencyjny wg WT2021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Powierzchnia użytkowa ogrzewanego budynku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A</w:t>
            </w:r>
            <w:r>
              <w:rPr>
                <w:color w:val="000000"/>
                <w:position w:val="-5"/>
                <w:sz w:val="20"/>
              </w:rPr>
              <w:t xml:space="preserve">f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238,30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position w:val="5"/>
                <w:sz w:val="20"/>
              </w:rPr>
            </w:pPr>
            <w:r>
              <w:rPr>
                <w:color w:val="000000"/>
                <w:sz w:val="20"/>
              </w:rPr>
              <w:t xml:space="preserve">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Cząstkowa maksymalna wartość wskaźnika EP na potrzeby ogrzewania, wentylacji oraz przygotowania ciepłej wody użytkowej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EP</w:t>
            </w:r>
            <w:r>
              <w:rPr>
                <w:color w:val="000000"/>
                <w:position w:val="-5"/>
                <w:sz w:val="20"/>
              </w:rPr>
              <w:t xml:space="preserve">H+W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70,00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kWh/(m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∙rok)</w:t>
            </w:r>
          </w:p>
        </w:tc>
      </w:tr>
      <w:tr>
        <w:tc>
          <w:tcPr>
            <w:tcW w:w="5559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Maksymalną wartość wskaźnika EP określającego roczne obliczeniowe zapotrzebowanie budynku na nieodnawialną energię pierwotną do ogrzewania, wentylacji, chłodzenia, przygotowania ciepłej wody użytkowej oraz oświetlenia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EP</w:t>
            </w:r>
            <w:r>
              <w:rPr>
                <w:color w:val="000000"/>
                <w:position w:val="-5"/>
                <w:sz w:val="20"/>
              </w:rPr>
              <w:t xml:space="preserve">max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70,00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kWh/(m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∙rok)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2527"/>
        <w:gridCol w:w="1516"/>
        <w:gridCol w:w="2527"/>
        <w:gridCol w:w="3537"/>
      </w:tblGrid>
      <w:tr>
        <w:tc>
          <w:tcPr>
            <w:tcW w:w="10107" w:type="dxa"/>
            <w:gridSpan w:val="4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Sprawdzenie warunku na EP</w:t>
            </w:r>
          </w:p>
        </w:tc>
      </w:tr>
      <w:tr>
        <w:tc>
          <w:tcPr>
            <w:tcW w:w="252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EP kWh/(m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∙rok)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  <w:tc>
          <w:tcPr>
            <w:tcW w:w="252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EP</w:t>
            </w:r>
            <w:r>
              <w:rPr>
                <w:color w:val="000000"/>
                <w:position w:val="-5"/>
                <w:sz w:val="20"/>
              </w:rPr>
              <w:t xml:space="preserve">max</w:t>
            </w:r>
            <w:r>
              <w:rPr>
                <w:color w:val="000000"/>
                <w:sz w:val="20"/>
              </w:rPr>
              <w:t xml:space="preserve"> kWh/(m</w:t>
            </w:r>
            <w:r>
              <w:rPr>
                <w:color w:val="000000"/>
                <w:position w:val="5"/>
                <w:sz w:val="20"/>
              </w:rPr>
              <w:t xml:space="preserve">2</w:t>
            </w:r>
            <w:r>
              <w:rPr>
                <w:color w:val="000000"/>
                <w:sz w:val="20"/>
              </w:rPr>
              <w:t xml:space="preserve">∙rok)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Uwagi</w:t>
            </w:r>
          </w:p>
        </w:tc>
      </w:tr>
      <w:tr>
        <w:tc>
          <w:tcPr>
            <w:tcW w:w="252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6,97</w:t>
            </w:r>
          </w:p>
        </w:tc>
        <w:tc>
          <w:tcPr>
            <w:tcW w:w="151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&lt;</w:t>
            </w:r>
          </w:p>
        </w:tc>
        <w:tc>
          <w:tcPr>
            <w:tcW w:w="252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70,00</w:t>
            </w:r>
          </w:p>
        </w:tc>
        <w:tc>
          <w:tcPr>
            <w:tcW w:w="353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Warunek spełniony</w:t>
            </w:r>
          </w:p>
        </w:tc>
      </w:tr>
    </w:tbl>
    <w:p>
      <w:pPr>
        <w:sectPr>
          <w:pgSz w:w="11907" w:h="16839"/>
          <w:pgMar w:top="1134" w:right="900" w:bottom="1417" w:left="900" w:header="567" w:footer="283"/>
        </w:sect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7)	Sprawdzenie warunków granicznych wg WT2021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b/>
          <w:color w:val="00000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0" distR="0">
                  <wp:extent cx="6400800" cy="1428750"/>
                  <wp:docPr id="1" name="_tx_id_1_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000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4548"/>
        <w:gridCol w:w="1213"/>
        <w:gridCol w:w="1314"/>
        <w:gridCol w:w="3032"/>
      </w:tblGrid>
      <w:tr>
        <w:tc>
          <w:tcPr>
            <w:tcW w:w="454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Nazwa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Spełniony</w:t>
            </w:r>
          </w:p>
        </w:tc>
        <w:tc>
          <w:tcPr>
            <w:tcW w:w="131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Niespełniony</w:t>
            </w:r>
          </w:p>
        </w:tc>
        <w:tc>
          <w:tcPr>
            <w:tcW w:w="303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Uwagi</w:t>
            </w:r>
          </w:p>
        </w:tc>
      </w:tr>
      <w:tr>
        <w:tc>
          <w:tcPr>
            <w:tcW w:w="454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Warunek izolacyjności cieplnej przegród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Tak</w:t>
            </w:r>
          </w:p>
        </w:tc>
        <w:tc>
          <w:tcPr>
            <w:tcW w:w="131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  <w:tc>
          <w:tcPr>
            <w:tcW w:w="303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</w:tr>
      <w:tr>
        <w:tc>
          <w:tcPr>
            <w:tcW w:w="454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position w:val="-5"/>
                <w:sz w:val="20"/>
              </w:rPr>
            </w:pPr>
            <w:r>
              <w:rPr>
                <w:color w:val="000000"/>
                <w:sz w:val="20"/>
              </w:rPr>
              <w:t xml:space="preserve">Warunek EP &lt; EP</w:t>
            </w:r>
            <w:r>
              <w:rPr>
                <w:color w:val="000000"/>
                <w:position w:val="-5"/>
                <w:sz w:val="20"/>
              </w:rPr>
              <w:t xml:space="preserve">max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Tak</w:t>
            </w:r>
          </w:p>
        </w:tc>
        <w:tc>
          <w:tcPr>
            <w:tcW w:w="131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  <w:tc>
          <w:tcPr>
            <w:tcW w:w="303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</w:tr>
      <w:tr>
        <w:tc>
          <w:tcPr>
            <w:tcW w:w="4548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Warunek powierzchniowej kondensacji pary wodnej</w:t>
            </w:r>
          </w:p>
        </w:tc>
        <w:tc>
          <w:tcPr>
            <w:tcW w:w="121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Tak</w:t>
            </w:r>
          </w:p>
        </w:tc>
        <w:tc>
          <w:tcPr>
            <w:tcW w:w="1314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  <w:tc>
          <w:tcPr>
            <w:tcW w:w="3032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color w:val="000000"/>
                <w:sz w:val="20"/>
              </w:rPr>
            </w:pP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07"/>
      </w:tblGrid>
      <w:tr>
        <w:tc>
          <w:tcPr>
            <w:tcW w:w="10107" w:type="dxa"/>
            <w:shd w:val="clear" w:fill="FFFFFF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8)	Bilans mocy</w:t>
            </w: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b/>
          <w:color w:val="000000"/>
        </w:rPr>
      </w:pPr>
    </w:p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tbl>
      <w:tblPr>
        <w:tblW w:w="0" w:type="auto"/>
        <w:jc w:val="left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1011"/>
        <w:gridCol w:w="4043"/>
        <w:gridCol w:w="2526"/>
        <w:gridCol w:w="2527"/>
      </w:tblGrid>
      <w:tr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Lp.</w:t>
            </w:r>
          </w:p>
        </w:tc>
        <w:tc>
          <w:tcPr>
            <w:tcW w:w="404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System</w:t>
            </w:r>
          </w:p>
        </w:tc>
        <w:tc>
          <w:tcPr>
            <w:tcW w:w="252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Zapotrzebowanie na energię pomocniczą końcową E</w:t>
            </w:r>
            <w:r>
              <w:rPr>
                <w:color w:val="000000"/>
                <w:position w:val="-5"/>
                <w:sz w:val="20"/>
              </w:rPr>
              <w:t xml:space="preserve">pom</w:t>
            </w:r>
            <w:r>
              <w:rPr>
                <w:color w:val="000000"/>
                <w:sz w:val="20"/>
              </w:rPr>
              <w:t xml:space="preserve"> [kWh/rok]</w:t>
            </w:r>
          </w:p>
        </w:tc>
        <w:tc>
          <w:tcPr>
            <w:tcW w:w="252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Uwagi</w:t>
            </w:r>
          </w:p>
        </w:tc>
      </w:tr>
      <w:tr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</w:t>
            </w:r>
          </w:p>
        </w:tc>
        <w:tc>
          <w:tcPr>
            <w:tcW w:w="404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Ogrzewanie</w:t>
            </w:r>
          </w:p>
        </w:tc>
        <w:tc>
          <w:tcPr>
            <w:tcW w:w="252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407,49</w:t>
            </w:r>
          </w:p>
        </w:tc>
        <w:tc>
          <w:tcPr>
            <w:tcW w:w="252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</w:p>
        </w:tc>
      </w:tr>
      <w:tr>
        <w:tc>
          <w:tcPr>
            <w:tcW w:w="1011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</w:t>
            </w:r>
          </w:p>
        </w:tc>
        <w:tc>
          <w:tcPr>
            <w:tcW w:w="4043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Przygotowanie ciepłej wody</w:t>
            </w:r>
          </w:p>
        </w:tc>
        <w:tc>
          <w:tcPr>
            <w:tcW w:w="2526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145,84</w:t>
            </w:r>
          </w:p>
        </w:tc>
        <w:tc>
          <w:tcPr>
            <w:tcW w:w="2527" w:type="dxa"/>
            <w:shd w:val="clear" w:fill="auto"/>
            <w:vAlign w:val="center"/>
          </w:tcPr>
          <w:p>
            <w:pPr>
              <w:pStyle w:val="[Normal]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clear" w:pos="1134"/>
                <w:tab w:val="clear" w:pos="2268"/>
                <w:tab w:val="clear" w:pos="3402"/>
                <w:tab w:val="clear" w:pos="4536"/>
                <w:tab w:val="clear" w:pos="5670"/>
                <w:tab w:val="clear" w:pos="6804"/>
                <w:tab w:val="clear" w:pos="7938"/>
                <w:tab w:val="clear" w:pos="9072"/>
                <w:tab w:val="clear" w:pos="10206"/>
                <w:tab w:val="clear" w:pos="11340"/>
                <w:tab w:val="clear" w:pos="12474"/>
                <w:tab w:val="clear" w:pos="13608"/>
                <w:tab w:val="clear" w:pos="14742"/>
                <w:tab w:val="clear" w:pos="15876"/>
              </w:tabs>
              <w:jc w:val="center"/>
              <w:rPr>
                <w:color w:val="000000"/>
                <w:sz w:val="20"/>
              </w:rPr>
            </w:pPr>
          </w:p>
        </w:tc>
      </w:tr>
    </w:tbl>
    <w:p>
      <w:pPr>
        <w:pStyle w:val="[Normal]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color w:val="000000"/>
          <w:sz w:val="20"/>
        </w:rPr>
      </w:pPr>
    </w:p>
    <w:sectPr>
      <w:pgSz w:w="11907" w:h="16839"/>
      <w:pgMar w:top="1134" w:right="900" w:bottom="1417" w:left="900" w:header="567" w:footer="283"/>
    </w:sectPr>
  </w:body>
</w:document>
</file>

<file path=word/fontTable.xml><?xml version="1.0" encoding="utf-8"?>
<w:fonts xmlns:w="http://schemas.openxmlformats.org/wordprocessingml/2006/main">
  <w:font w:name="Arial">
    <w:charset w:val="01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</w:fonts>
</file>

<file path=word/footer000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mc="http://schemas.openxmlformats.org/markup-compatibility/2006" xmlns:w14="http://schemas.microsoft.com/office/word/2010/wordml" xmlns:w15="http://schemas.microsoft.com/office/word/2012/wordml" xmlns:tx19="http://schemas.textcontrol.com/tx/1900" mc:Ignorable="w14 w15 tx19">
  <w:tbl>
    <w:tblPr>
      <w:tblW w:w="0" w:type="auto"/>
      <w:jc w:val="left"/>
      <w:tblInd w:w="0" w:type="dxa"/>
      <w:tblBorders>
        <w:top w:val="single" w:sz="6" w:space="0" w:color="auto"/>
        <w:left w:val="none"/>
        <w:bottom w:val="none"/>
        <w:right w:val="none"/>
        <w:insideH w:val="none"/>
        <w:insideV w:val="none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0107"/>
    </w:tblGrid>
    <w:tr>
      <w:tc>
        <w:tcPr>
          <w:tcW w:w="10107" w:type="dxa"/>
          <w:shd w:val="clear" w:fill="auto"/>
          <w:vAlign w:val="top"/>
        </w:tcPr>
        <w:p>
          <w:pPr>
            <w:pStyle w:val="[Normal]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  <w:tab w:val="clear" w:pos="1134"/>
              <w:tab w:val="clear" w:pos="2268"/>
              <w:tab w:val="clear" w:pos="3402"/>
              <w:tab w:val="clear" w:pos="4536"/>
              <w:tab w:val="clear" w:pos="5670"/>
              <w:tab w:val="clear" w:pos="6804"/>
              <w:tab w:val="clear" w:pos="7938"/>
              <w:tab w:val="clear" w:pos="9072"/>
              <w:tab w:val="clear" w:pos="10206"/>
              <w:tab w:val="clear" w:pos="11340"/>
              <w:tab w:val="clear" w:pos="12474"/>
              <w:tab w:val="clear" w:pos="13608"/>
              <w:tab w:val="clear" w:pos="14742"/>
              <w:tab w:val="clear" w:pos="15876"/>
            </w:tabs>
            <w:rPr>
              <w:sz w:val="12"/>
            </w:rPr>
          </w:pPr>
          <w:r>
            <w:rPr>
              <w:sz w:val="12"/>
            </w:rPr>
            <w:t xml:space="preserve">ArCADia-TERMOCAD 9.0 ArCADiasoft Chudzik sp. j. ul. Sienkiewicza 85/87,</w:t>
          </w:r>
        </w:p>
        <w:p>
          <w:pPr>
            <w:pStyle w:val="[Normal]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  <w:tab w:val="clear" w:pos="1134"/>
              <w:tab w:val="clear" w:pos="2268"/>
              <w:tab w:val="clear" w:pos="3402"/>
              <w:tab w:val="clear" w:pos="4536"/>
              <w:tab w:val="clear" w:pos="5670"/>
              <w:tab w:val="clear" w:pos="6804"/>
              <w:tab w:val="clear" w:pos="7938"/>
              <w:tab w:val="clear" w:pos="9072"/>
              <w:tab w:val="clear" w:pos="10206"/>
              <w:tab w:val="clear" w:pos="11340"/>
              <w:tab w:val="clear" w:pos="12474"/>
              <w:tab w:val="clear" w:pos="13608"/>
              <w:tab w:val="clear" w:pos="14742"/>
              <w:tab w:val="clear" w:pos="15876"/>
            </w:tabs>
            <w:rPr>
              <w:sz w:val="12"/>
            </w:rPr>
          </w:pPr>
          <w:r>
            <w:rPr>
              <w:sz w:val="12"/>
            </w:rPr>
            <w:t xml:space="preserve">90-057 Łódź, tel (42)689-11-11</w:t>
          </w:r>
        </w:p>
        <w:p>
          <w:pPr>
            <w:pStyle w:val="[Normal]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  <w:tab w:val="clear" w:pos="1134"/>
              <w:tab w:val="clear" w:pos="2268"/>
              <w:tab w:val="clear" w:pos="3402"/>
              <w:tab w:val="clear" w:pos="4536"/>
              <w:tab w:val="clear" w:pos="5670"/>
              <w:tab w:val="clear" w:pos="6804"/>
              <w:tab w:val="clear" w:pos="7938"/>
              <w:tab w:val="clear" w:pos="9072"/>
              <w:tab w:val="clear" w:pos="10206"/>
              <w:tab w:val="clear" w:pos="11340"/>
              <w:tab w:val="clear" w:pos="12474"/>
              <w:tab w:val="clear" w:pos="13608"/>
              <w:tab w:val="clear" w:pos="14742"/>
              <w:tab w:val="clear" w:pos="15876"/>
            </w:tabs>
            <w:rPr>
              <w:sz w:val="12"/>
            </w:rPr>
          </w:pPr>
        </w:p>
        <w:p>
          <w:pPr>
            <w:pStyle w:val="[Normal]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  <w:tab w:val="clear" w:pos="1134"/>
              <w:tab w:val="clear" w:pos="2268"/>
              <w:tab w:val="clear" w:pos="3402"/>
              <w:tab w:val="clear" w:pos="4536"/>
              <w:tab w:val="clear" w:pos="5670"/>
              <w:tab w:val="clear" w:pos="6804"/>
              <w:tab w:val="clear" w:pos="7938"/>
              <w:tab w:val="clear" w:pos="9072"/>
              <w:tab w:val="clear" w:pos="10206"/>
              <w:tab w:val="clear" w:pos="11340"/>
              <w:tab w:val="clear" w:pos="12474"/>
              <w:tab w:val="clear" w:pos="13608"/>
              <w:tab w:val="clear" w:pos="14742"/>
              <w:tab w:val="clear" w:pos="15876"/>
            </w:tabs>
            <w:jc w:val="center"/>
            <w:rPr>
              <w:sz w:val="20"/>
            </w:rPr>
          </w:pPr>
          <w:r>
            <w:rPr>
              <w:sz w:val="20"/>
            </w:rPr>
            <w:t xml:space="preserve">- </w:t>
          </w: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 PAGE \* Arabic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</w:rPr>
            <w:t xml:space="preserve">1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 xml:space="preserve"> -</w:t>
          </w:r>
        </w:p>
      </w:tc>
    </w:tr>
  </w:tbl>
  <w:p>
    <w:pPr>
      <w:pStyle w:val="[Normal]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rPr>
        <w:sz w:val="20"/>
      </w:rPr>
    </w:pPr>
  </w:p>
</w:ftr>
</file>

<file path=word/header000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mc="http://schemas.openxmlformats.org/markup-compatibility/2006" xmlns:w14="http://schemas.microsoft.com/office/word/2010/wordml" xmlns:w15="http://schemas.microsoft.com/office/word/2012/wordml" xmlns:tx19="http://schemas.textcontrol.com/tx/1900" mc:Ignorable="w14 w15 tx19">
  <w:tbl>
    <w:tblPr>
      <w:tblW w:w="0" w:type="auto"/>
      <w:jc w:val="left"/>
      <w:tblInd w:w="0" w:type="dxa"/>
      <w:tblBorders>
        <w:top w:val="none"/>
        <w:left w:val="none"/>
        <w:bottom w:val="single" w:sz="6" w:space="0" w:color="auto"/>
        <w:right w:val="none"/>
        <w:insideH w:val="none"/>
        <w:insideV w:val="none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7000"/>
      <w:gridCol w:w="3107"/>
    </w:tblGrid>
    <w:tr>
      <w:tc>
        <w:tcPr>
          <w:tcW w:w="7000" w:type="dxa"/>
          <w:shd w:val="clear" w:fill="auto"/>
          <w:vAlign w:val="top"/>
        </w:tcPr>
        <w:p>
          <w:pPr>
            <w:pStyle w:val="[Normal]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  <w:tab w:val="clear" w:pos="1134"/>
              <w:tab w:val="clear" w:pos="2268"/>
              <w:tab w:val="clear" w:pos="3402"/>
              <w:tab w:val="clear" w:pos="4536"/>
              <w:tab w:val="clear" w:pos="5670"/>
              <w:tab w:val="clear" w:pos="6804"/>
              <w:tab w:val="clear" w:pos="7938"/>
              <w:tab w:val="clear" w:pos="9072"/>
              <w:tab w:val="clear" w:pos="10206"/>
              <w:tab w:val="clear" w:pos="11340"/>
              <w:tab w:val="clear" w:pos="12474"/>
              <w:tab w:val="clear" w:pos="13608"/>
              <w:tab w:val="clear" w:pos="14742"/>
              <w:tab w:val="clear" w:pos="15876"/>
            </w:tabs>
            <w:rPr>
              <w:sz w:val="18"/>
            </w:rPr>
          </w:pPr>
          <w:r>
            <w:rPr>
              <w:sz w:val="18"/>
            </w:rPr>
            <w:t xml:space="preserve">Projekt: </w:t>
          </w:r>
        </w:p>
        <w:p>
          <w:pPr>
            <w:pStyle w:val="[Normal]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  <w:tab w:val="clear" w:pos="1134"/>
              <w:tab w:val="clear" w:pos="2268"/>
              <w:tab w:val="clear" w:pos="3402"/>
              <w:tab w:val="clear" w:pos="4536"/>
              <w:tab w:val="clear" w:pos="5670"/>
              <w:tab w:val="clear" w:pos="6804"/>
              <w:tab w:val="clear" w:pos="7938"/>
              <w:tab w:val="clear" w:pos="9072"/>
              <w:tab w:val="clear" w:pos="10206"/>
              <w:tab w:val="clear" w:pos="11340"/>
              <w:tab w:val="clear" w:pos="12474"/>
              <w:tab w:val="clear" w:pos="13608"/>
              <w:tab w:val="clear" w:pos="14742"/>
              <w:tab w:val="clear" w:pos="15876"/>
            </w:tabs>
            <w:rPr>
              <w:sz w:val="18"/>
            </w:rPr>
          </w:pPr>
          <w:r>
            <w:rPr>
              <w:sz w:val="18"/>
            </w:rPr>
            <w:t xml:space="preserve">Licencja dla: USŁUGI PROJEKTOWE ANDRZEJ JĘDRZEJCZYK [001]</w:t>
          </w:r>
        </w:p>
      </w:tc>
      <w:tc>
        <w:tcPr>
          <w:tcW w:w="3107" w:type="dxa"/>
          <w:shd w:val="clear" w:fill="auto"/>
          <w:vAlign w:val="top"/>
        </w:tcPr>
        <w:p>
          <w:pPr>
            <w:pStyle w:val="[Normal]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  <w:tab w:val="clear" w:pos="1134"/>
              <w:tab w:val="clear" w:pos="2268"/>
              <w:tab w:val="clear" w:pos="3402"/>
              <w:tab w:val="clear" w:pos="4536"/>
              <w:tab w:val="clear" w:pos="5670"/>
              <w:tab w:val="clear" w:pos="6804"/>
              <w:tab w:val="clear" w:pos="7938"/>
              <w:tab w:val="clear" w:pos="9072"/>
              <w:tab w:val="clear" w:pos="10206"/>
              <w:tab w:val="clear" w:pos="11340"/>
              <w:tab w:val="clear" w:pos="12474"/>
              <w:tab w:val="clear" w:pos="13608"/>
              <w:tab w:val="clear" w:pos="14742"/>
              <w:tab w:val="clear" w:pos="15876"/>
            </w:tabs>
            <w:jc w:val="right"/>
            <w:rPr>
              <w:sz w:val="18"/>
            </w:rPr>
          </w:pPr>
        </w:p>
        <w:p>
          <w:pPr>
            <w:pStyle w:val="[Normal]"/>
            <w:tabs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  <w:tab w:val="left" w:pos="9360"/>
              <w:tab w:val="left" w:pos="10080"/>
              <w:tab w:val="clear" w:pos="1134"/>
              <w:tab w:val="clear" w:pos="2268"/>
              <w:tab w:val="clear" w:pos="3402"/>
              <w:tab w:val="clear" w:pos="4536"/>
              <w:tab w:val="clear" w:pos="5670"/>
              <w:tab w:val="clear" w:pos="6804"/>
              <w:tab w:val="clear" w:pos="7938"/>
              <w:tab w:val="clear" w:pos="9072"/>
              <w:tab w:val="clear" w:pos="10206"/>
              <w:tab w:val="clear" w:pos="11340"/>
              <w:tab w:val="clear" w:pos="12474"/>
              <w:tab w:val="clear" w:pos="13608"/>
              <w:tab w:val="clear" w:pos="14742"/>
              <w:tab w:val="clear" w:pos="15876"/>
            </w:tabs>
            <w:jc w:val="right"/>
            <w:rPr>
              <w:sz w:val="18"/>
            </w:rPr>
          </w:pPr>
        </w:p>
      </w:tc>
    </w:tr>
  </w:tbl>
  <w:p>
    <w:pPr>
      <w:pStyle w:val="[Normal]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rPr>
        <w:sz w:val="18"/>
      </w:rPr>
    </w:pPr>
  </w:p>
</w:hdr>
</file>

<file path=word/settings.xml><?xml version="1.0" encoding="utf-8"?>
<w:settings xmlns:w="http://schemas.openxmlformats.org/wordprocessingml/2006/main">
  <w:bordersDoNotSurroundHeader/>
  <w:bordersDoNotSurroundFooter/>
  <w:defaultTabStop w:val="1134"/>
  <w:compat>
    <w:noExtraLineSpacing/>
  </w:compat>
</w:setting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 w:cs="Arial"/>
      <w:b w:val="off"/>
      <w:bCs w:val="off"/>
      <w:i w:val="off"/>
      <w:iCs w:val="off"/>
      <w:strike w:val="off"/>
      <w:color w:val="auto"/>
      <w:sz w:val="24"/>
      <w:szCs w:val="24"/>
      <w:shd w:val="clear" w:fill="auto"/>
      <w:rtl w:val="off"/>
      <w:lang w:val="x-none" w:eastAsia="x-none" w:bidi="x-none"/>
    </w:rPr>
  </w:style>
</w:styles>
</file>

<file path=word/_rels/document.xml.rels><?xml version="1.0" encoding="UTF-8" standalone="yes"?><Relationships xmlns="http://schemas.openxmlformats.org/package/2006/relationships">
	<Relationship Id="rId00004" Type="http://schemas.openxmlformats.org/officeDocument/2006/relationships/styles" Target="styles.xml"/>
	<Relationship Id="rId00006" Type="http://schemas.openxmlformats.org/officeDocument/2006/relationships/header" Target="header0001.xml"/>
	<Relationship Id="rId00007" Type="http://schemas.openxmlformats.org/officeDocument/2006/relationships/footer" Target="footer0001.xml"/>
	<Relationship Id="rId00005" Type="http://schemas.openxmlformats.org/officeDocument/2006/relationships/image" Target="media/image0001.png"/>
	<Relationship Id="rId00008" Type="http://schemas.openxmlformats.org/officeDocument/2006/relationships/fontTable" Target="fontTable.xml"/>
	<Relationship Id="rId00009" Type="http://schemas.openxmlformats.org/officeDocument/2006/relationships/settings" Target="setting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TX_DOX 21.0.151.501</Application>
  <HyperlinkBase>C:\Users\User\AppData\Roaming\ArCADiasoft\ArCADia-TERMOCAD\9.0\5840\</HyperlinkBas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